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0BCE" w14:textId="77777777" w:rsidR="00BB689D" w:rsidRDefault="000759D7">
      <w:r>
        <w:rPr>
          <w:rFonts w:ascii="Arial" w:hAnsi="Arial" w:cs="Arial"/>
          <w:b/>
          <w:bCs/>
          <w:noProof/>
          <w:color w:val="4D4D4D"/>
          <w:bdr w:val="none" w:sz="0" w:space="0" w:color="auto" w:frame="1"/>
          <w:lang w:eastAsia="en-GB"/>
        </w:rPr>
        <w:drawing>
          <wp:anchor distT="0" distB="0" distL="114300" distR="114300" simplePos="0" relativeHeight="251658240" behindDoc="0" locked="0" layoutInCell="1" allowOverlap="1" wp14:anchorId="0121F813" wp14:editId="0F369BC4">
            <wp:simplePos x="0" y="0"/>
            <wp:positionH relativeFrom="margin">
              <wp:posOffset>123825</wp:posOffset>
            </wp:positionH>
            <wp:positionV relativeFrom="paragraph">
              <wp:posOffset>85725</wp:posOffset>
            </wp:positionV>
            <wp:extent cx="819150" cy="876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p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876935"/>
                    </a:xfrm>
                    <a:prstGeom prst="rect">
                      <a:avLst/>
                    </a:prstGeom>
                  </pic:spPr>
                </pic:pic>
              </a:graphicData>
            </a:graphic>
            <wp14:sizeRelH relativeFrom="margin">
              <wp14:pctWidth>0</wp14:pctWidth>
            </wp14:sizeRelH>
            <wp14:sizeRelV relativeFrom="margin">
              <wp14:pctHeight>0</wp14:pctHeight>
            </wp14:sizeRelV>
          </wp:anchor>
        </w:drawing>
      </w:r>
    </w:p>
    <w:p w14:paraId="73ED9535" w14:textId="77777777" w:rsidR="00A2702E" w:rsidRPr="00E02C8C" w:rsidRDefault="00A2702E" w:rsidP="000759D7">
      <w:pPr>
        <w:pStyle w:val="NormalWeb"/>
        <w:shd w:val="clear" w:color="auto" w:fill="FFFFFF"/>
        <w:spacing w:before="0" w:beforeAutospacing="0" w:after="0" w:afterAutospacing="0" w:line="330" w:lineRule="atLeast"/>
        <w:ind w:firstLine="720"/>
        <w:textAlignment w:val="baseline"/>
        <w:rPr>
          <w:rFonts w:ascii="Arial" w:hAnsi="Arial" w:cs="Arial"/>
          <w:b/>
          <w:bCs/>
          <w:color w:val="4D4D4D"/>
          <w:sz w:val="36"/>
          <w:szCs w:val="36"/>
          <w:bdr w:val="none" w:sz="0" w:space="0" w:color="auto" w:frame="1"/>
        </w:rPr>
      </w:pPr>
      <w:r w:rsidRPr="00E02C8C">
        <w:rPr>
          <w:rFonts w:ascii="Arial Narrow" w:eastAsiaTheme="minorHAnsi" w:hAnsi="Arial Narrow" w:cstheme="minorBidi"/>
          <w:b/>
          <w:bCs/>
          <w:sz w:val="36"/>
          <w:szCs w:val="36"/>
          <w:u w:val="single"/>
          <w:lang w:eastAsia="en-US"/>
        </w:rPr>
        <w:t>St. Mary’s R.C Primary School</w:t>
      </w:r>
    </w:p>
    <w:p w14:paraId="7C81F502" w14:textId="77777777" w:rsidR="00A2702E" w:rsidRDefault="00A2702E" w:rsidP="00B264DA">
      <w:pPr>
        <w:pStyle w:val="NormalWeb"/>
        <w:shd w:val="clear" w:color="auto" w:fill="FFFFFF"/>
        <w:spacing w:before="0" w:beforeAutospacing="0" w:after="0" w:afterAutospacing="0" w:line="330" w:lineRule="atLeast"/>
        <w:textAlignment w:val="baseline"/>
        <w:rPr>
          <w:rStyle w:val="Strong"/>
          <w:rFonts w:ascii="Arial" w:hAnsi="Arial" w:cs="Arial"/>
          <w:color w:val="4D4D4D"/>
          <w:sz w:val="32"/>
          <w:szCs w:val="32"/>
          <w:bdr w:val="none" w:sz="0" w:space="0" w:color="auto" w:frame="1"/>
        </w:rPr>
      </w:pPr>
    </w:p>
    <w:p w14:paraId="20A13727" w14:textId="77777777" w:rsidR="00E02C8C" w:rsidRDefault="00A2702E" w:rsidP="00E02C8C">
      <w:pPr>
        <w:pStyle w:val="NormalWeb"/>
        <w:shd w:val="clear" w:color="auto" w:fill="FFFFFF"/>
        <w:spacing w:before="0" w:beforeAutospacing="0" w:after="0" w:afterAutospacing="0" w:line="330" w:lineRule="atLeast"/>
        <w:ind w:firstLine="720"/>
        <w:textAlignment w:val="baseline"/>
        <w:rPr>
          <w:rStyle w:val="Strong"/>
          <w:rFonts w:ascii="Arial" w:hAnsi="Arial" w:cs="Arial"/>
          <w:color w:val="4D4D4D"/>
          <w:sz w:val="32"/>
          <w:szCs w:val="32"/>
          <w:bdr w:val="none" w:sz="0" w:space="0" w:color="auto" w:frame="1"/>
        </w:rPr>
      </w:pPr>
      <w:r w:rsidRPr="00E02C8C">
        <w:rPr>
          <w:rFonts w:ascii="Arial Narrow" w:hAnsi="Arial Narrow"/>
          <w:sz w:val="32"/>
          <w:szCs w:val="32"/>
        </w:rPr>
        <w:t xml:space="preserve">Primary Curriculum – </w:t>
      </w:r>
      <w:r w:rsidR="00D073AA">
        <w:rPr>
          <w:rFonts w:ascii="Arial Narrow" w:hAnsi="Arial Narrow"/>
          <w:b/>
          <w:sz w:val="32"/>
          <w:szCs w:val="32"/>
        </w:rPr>
        <w:t>Mathematics</w:t>
      </w:r>
    </w:p>
    <w:p w14:paraId="63CD9C85" w14:textId="63328EA4" w:rsidR="00B264DA" w:rsidRDefault="00B264DA" w:rsidP="00E02C8C">
      <w:pPr>
        <w:pStyle w:val="NormalWeb"/>
        <w:shd w:val="clear" w:color="auto" w:fill="FFFFFF"/>
        <w:spacing w:before="0" w:beforeAutospacing="0" w:after="0" w:afterAutospacing="0" w:line="330" w:lineRule="atLeast"/>
        <w:textAlignment w:val="baseline"/>
        <w:rPr>
          <w:rFonts w:ascii="Arial Narrow" w:eastAsiaTheme="minorHAnsi" w:hAnsi="Arial Narrow" w:cstheme="minorBidi"/>
          <w:b/>
          <w:bCs/>
          <w:sz w:val="22"/>
          <w:szCs w:val="22"/>
          <w:u w:val="single"/>
          <w:lang w:eastAsia="en-US"/>
        </w:rPr>
      </w:pPr>
      <w:r w:rsidRPr="00C46B69">
        <w:rPr>
          <w:rFonts w:ascii="Arial Narrow" w:eastAsiaTheme="minorHAnsi" w:hAnsi="Arial Narrow" w:cstheme="minorBidi"/>
          <w:b/>
          <w:bCs/>
          <w:sz w:val="22"/>
          <w:szCs w:val="22"/>
          <w:u w:val="single"/>
          <w:lang w:eastAsia="en-US"/>
        </w:rPr>
        <w:t>Intent</w:t>
      </w:r>
      <w:r w:rsidR="00D073AA">
        <w:rPr>
          <w:rFonts w:ascii="Arial Narrow" w:eastAsiaTheme="minorHAnsi" w:hAnsi="Arial Narrow" w:cstheme="minorBidi"/>
          <w:b/>
          <w:bCs/>
          <w:sz w:val="22"/>
          <w:szCs w:val="22"/>
          <w:u w:val="single"/>
          <w:lang w:eastAsia="en-US"/>
        </w:rPr>
        <w:t>: Why we teach Mathematics</w:t>
      </w:r>
    </w:p>
    <w:p w14:paraId="25970751" w14:textId="77777777" w:rsidR="009441A7" w:rsidRPr="00E02C8C" w:rsidRDefault="009441A7" w:rsidP="00E02C8C">
      <w:pPr>
        <w:pStyle w:val="NormalWeb"/>
        <w:shd w:val="clear" w:color="auto" w:fill="FFFFFF"/>
        <w:spacing w:before="0" w:beforeAutospacing="0" w:after="0" w:afterAutospacing="0" w:line="330" w:lineRule="atLeast"/>
        <w:textAlignment w:val="baseline"/>
        <w:rPr>
          <w:rFonts w:ascii="Arial" w:hAnsi="Arial" w:cs="Arial"/>
          <w:b/>
          <w:bCs/>
          <w:color w:val="4D4D4D"/>
          <w:sz w:val="32"/>
          <w:szCs w:val="32"/>
          <w:bdr w:val="none" w:sz="0" w:space="0" w:color="auto" w:frame="1"/>
        </w:rPr>
      </w:pPr>
    </w:p>
    <w:p w14:paraId="69AAC4E2" w14:textId="09AF045A" w:rsidR="008E53B2" w:rsidRPr="00656914" w:rsidRDefault="00656914" w:rsidP="00656914">
      <w:pPr>
        <w:rPr>
          <w:sz w:val="20"/>
          <w:szCs w:val="20"/>
        </w:rPr>
      </w:pPr>
      <w:r w:rsidRPr="00656914">
        <w:rPr>
          <w:sz w:val="20"/>
          <w:szCs w:val="20"/>
        </w:rPr>
        <w:t xml:space="preserve">At St Mary’s we develop high standards throughout the school by enabling our children to develop core mathematical skills </w:t>
      </w:r>
      <w:r w:rsidR="008E53B2">
        <w:rPr>
          <w:sz w:val="20"/>
          <w:szCs w:val="20"/>
        </w:rPr>
        <w:t>through a range of contexts</w:t>
      </w:r>
      <w:r w:rsidRPr="00656914">
        <w:rPr>
          <w:sz w:val="20"/>
          <w:szCs w:val="20"/>
        </w:rPr>
        <w:t xml:space="preserve">. We aim to teach children core skills based on the National Curriculum. Our aim is to make children </w:t>
      </w:r>
      <w:r w:rsidR="008E53B2">
        <w:rPr>
          <w:sz w:val="20"/>
          <w:szCs w:val="20"/>
        </w:rPr>
        <w:t>confident problem solvers, have fluent recall of number facts and share their reasoning using mathematical language</w:t>
      </w:r>
      <w:r w:rsidRPr="00656914">
        <w:rPr>
          <w:sz w:val="20"/>
          <w:szCs w:val="20"/>
        </w:rPr>
        <w:t xml:space="preserve">. Children at St. Marys will </w:t>
      </w:r>
      <w:r w:rsidR="008E53B2">
        <w:rPr>
          <w:sz w:val="20"/>
          <w:szCs w:val="20"/>
        </w:rPr>
        <w:t xml:space="preserve">be provided with activities that allows them to learn maths in a range of different contexts. </w:t>
      </w:r>
    </w:p>
    <w:p w14:paraId="536C4008" w14:textId="0D7D2F3D" w:rsidR="00656914" w:rsidRPr="00656914" w:rsidRDefault="008E53B2" w:rsidP="00656914">
      <w:pPr>
        <w:rPr>
          <w:sz w:val="20"/>
          <w:szCs w:val="20"/>
        </w:rPr>
      </w:pPr>
      <w:r>
        <w:rPr>
          <w:sz w:val="20"/>
          <w:szCs w:val="20"/>
        </w:rPr>
        <w:t xml:space="preserve">Staff will be able to identify misconceptions early to support children’s learning and development of maths. Lessons will be planned with coherence in mind to allow children to think mathematically which will support their reasoning skills. All lessons will be based around small steps so that all children can access the learning and learning is not moved on unless the children are secure. </w:t>
      </w:r>
      <w:r w:rsidR="00656914" w:rsidRPr="00656914">
        <w:rPr>
          <w:sz w:val="20"/>
          <w:szCs w:val="20"/>
        </w:rPr>
        <w:t xml:space="preserve">Children at St Mary’s will know that mistakes allow them to </w:t>
      </w:r>
      <w:r w:rsidR="009441A7" w:rsidRPr="00656914">
        <w:rPr>
          <w:sz w:val="20"/>
          <w:szCs w:val="20"/>
        </w:rPr>
        <w:t>develop,</w:t>
      </w:r>
      <w:r w:rsidR="00656914" w:rsidRPr="00656914">
        <w:rPr>
          <w:sz w:val="20"/>
          <w:szCs w:val="20"/>
        </w:rPr>
        <w:t xml:space="preserve"> </w:t>
      </w:r>
      <w:r>
        <w:rPr>
          <w:sz w:val="20"/>
          <w:szCs w:val="20"/>
        </w:rPr>
        <w:t xml:space="preserve">and the staff will support the children in identifying how the mistake has occurred and what they can do to correct it. </w:t>
      </w:r>
    </w:p>
    <w:p w14:paraId="7AE14626" w14:textId="77777777" w:rsidR="001879BA" w:rsidRDefault="001879BA" w:rsidP="001879BA">
      <w:pPr>
        <w:spacing w:after="200" w:line="240" w:lineRule="auto"/>
        <w:contextualSpacing/>
      </w:pPr>
    </w:p>
    <w:p w14:paraId="2F4D1871" w14:textId="77777777" w:rsidR="001879BA" w:rsidRPr="00C46B69" w:rsidRDefault="001879BA" w:rsidP="001879BA">
      <w:pPr>
        <w:spacing w:line="240" w:lineRule="auto"/>
        <w:contextualSpacing/>
        <w:rPr>
          <w:rFonts w:ascii="Arial Narrow" w:hAnsi="Arial Narrow"/>
          <w:b/>
        </w:rPr>
      </w:pPr>
      <w:r w:rsidRPr="00C46B69">
        <w:rPr>
          <w:rFonts w:ascii="Arial Narrow" w:hAnsi="Arial Narrow"/>
          <w:b/>
        </w:rPr>
        <w:t>Key Skills are:</w:t>
      </w:r>
    </w:p>
    <w:p w14:paraId="3BAF6B9C" w14:textId="34D60FA1" w:rsidR="00B635AE" w:rsidRPr="00B635AE" w:rsidRDefault="00B635AE" w:rsidP="00B635AE">
      <w:pPr>
        <w:pStyle w:val="ListParagraph"/>
        <w:numPr>
          <w:ilvl w:val="0"/>
          <w:numId w:val="7"/>
        </w:numPr>
        <w:rPr>
          <w:sz w:val="20"/>
          <w:szCs w:val="20"/>
        </w:rPr>
      </w:pPr>
      <w:r w:rsidRPr="00B635AE">
        <w:rPr>
          <w:sz w:val="20"/>
          <w:szCs w:val="20"/>
        </w:rPr>
        <w:t xml:space="preserve">To </w:t>
      </w:r>
      <w:r w:rsidR="008E53B2">
        <w:rPr>
          <w:sz w:val="20"/>
          <w:szCs w:val="20"/>
        </w:rPr>
        <w:t>provide</w:t>
      </w:r>
      <w:r w:rsidRPr="00B635AE">
        <w:rPr>
          <w:sz w:val="20"/>
          <w:szCs w:val="20"/>
        </w:rPr>
        <w:t xml:space="preserve"> children </w:t>
      </w:r>
      <w:r w:rsidR="008E53B2">
        <w:rPr>
          <w:sz w:val="20"/>
          <w:szCs w:val="20"/>
        </w:rPr>
        <w:t xml:space="preserve">with the opportunity to become fluent with number recall. Fluency is crucial if children are to calculate mentally. Once children are fluent with </w:t>
      </w:r>
      <w:r w:rsidRPr="00B635AE">
        <w:rPr>
          <w:sz w:val="20"/>
          <w:szCs w:val="20"/>
        </w:rPr>
        <w:t xml:space="preserve">rapid recall of number facts </w:t>
      </w:r>
      <w:r w:rsidR="008E53B2">
        <w:rPr>
          <w:sz w:val="20"/>
          <w:szCs w:val="20"/>
        </w:rPr>
        <w:t>then staff will</w:t>
      </w:r>
      <w:r w:rsidRPr="00B635AE">
        <w:rPr>
          <w:sz w:val="20"/>
          <w:szCs w:val="20"/>
        </w:rPr>
        <w:t xml:space="preserve"> </w:t>
      </w:r>
      <w:r w:rsidR="008E53B2">
        <w:rPr>
          <w:sz w:val="20"/>
          <w:szCs w:val="20"/>
        </w:rPr>
        <w:t>support children to progress on</w:t>
      </w:r>
      <w:r w:rsidRPr="00B635AE">
        <w:rPr>
          <w:sz w:val="20"/>
          <w:szCs w:val="20"/>
        </w:rPr>
        <w:t xml:space="preserve"> to </w:t>
      </w:r>
      <w:r w:rsidR="008E53B2">
        <w:rPr>
          <w:sz w:val="20"/>
          <w:szCs w:val="20"/>
        </w:rPr>
        <w:t>written methods. Children are given the freedom to</w:t>
      </w:r>
      <w:r w:rsidRPr="00B635AE">
        <w:rPr>
          <w:sz w:val="20"/>
          <w:szCs w:val="20"/>
        </w:rPr>
        <w:t xml:space="preserve"> choose</w:t>
      </w:r>
      <w:r w:rsidR="008E53B2">
        <w:rPr>
          <w:sz w:val="20"/>
          <w:szCs w:val="20"/>
        </w:rPr>
        <w:t xml:space="preserve"> their preferred method</w:t>
      </w:r>
      <w:r w:rsidRPr="00B635AE">
        <w:rPr>
          <w:sz w:val="20"/>
          <w:szCs w:val="20"/>
        </w:rPr>
        <w:t xml:space="preserve"> based on personal efficiency and ability.</w:t>
      </w:r>
    </w:p>
    <w:p w14:paraId="53C0213A" w14:textId="77777777" w:rsidR="00B635AE" w:rsidRPr="00B635AE" w:rsidRDefault="00B635AE" w:rsidP="00B635AE">
      <w:pPr>
        <w:pStyle w:val="ListParagraph"/>
        <w:numPr>
          <w:ilvl w:val="0"/>
          <w:numId w:val="7"/>
        </w:numPr>
        <w:rPr>
          <w:sz w:val="20"/>
          <w:szCs w:val="20"/>
        </w:rPr>
      </w:pPr>
      <w:r w:rsidRPr="00B635AE">
        <w:rPr>
          <w:sz w:val="20"/>
          <w:szCs w:val="20"/>
        </w:rPr>
        <w:t xml:space="preserve">To give children a wide range of strategies to calculate and help them to make the right choices. </w:t>
      </w:r>
    </w:p>
    <w:p w14:paraId="0CC79AF2" w14:textId="7953F9A1" w:rsidR="00B635AE" w:rsidRPr="00B635AE" w:rsidRDefault="00B635AE" w:rsidP="00B635AE">
      <w:pPr>
        <w:pStyle w:val="ListParagraph"/>
        <w:numPr>
          <w:ilvl w:val="0"/>
          <w:numId w:val="7"/>
        </w:numPr>
        <w:rPr>
          <w:sz w:val="20"/>
          <w:szCs w:val="20"/>
        </w:rPr>
      </w:pPr>
      <w:r w:rsidRPr="00B635AE">
        <w:rPr>
          <w:sz w:val="20"/>
          <w:szCs w:val="20"/>
        </w:rPr>
        <w:t xml:space="preserve">To be able to </w:t>
      </w:r>
      <w:r w:rsidR="008E53B2">
        <w:rPr>
          <w:sz w:val="20"/>
          <w:szCs w:val="20"/>
        </w:rPr>
        <w:t>talk mathematically about</w:t>
      </w:r>
      <w:r w:rsidRPr="00B635AE">
        <w:rPr>
          <w:sz w:val="20"/>
          <w:szCs w:val="20"/>
        </w:rPr>
        <w:t xml:space="preserve"> their methods and strategies </w:t>
      </w:r>
      <w:r w:rsidR="00DA381A">
        <w:rPr>
          <w:sz w:val="20"/>
          <w:szCs w:val="20"/>
        </w:rPr>
        <w:t xml:space="preserve">and share these with their peers. </w:t>
      </w:r>
    </w:p>
    <w:p w14:paraId="608FE677" w14:textId="77777777" w:rsidR="00B635AE" w:rsidRPr="00B635AE" w:rsidRDefault="00B635AE" w:rsidP="00B635AE">
      <w:pPr>
        <w:pStyle w:val="ListParagraph"/>
        <w:numPr>
          <w:ilvl w:val="0"/>
          <w:numId w:val="7"/>
        </w:numPr>
        <w:rPr>
          <w:sz w:val="20"/>
          <w:szCs w:val="20"/>
        </w:rPr>
      </w:pPr>
      <w:r w:rsidRPr="00B635AE">
        <w:rPr>
          <w:sz w:val="20"/>
          <w:szCs w:val="20"/>
        </w:rPr>
        <w:t>To be able to solve problems, drawing on their understanding of number.</w:t>
      </w:r>
    </w:p>
    <w:p w14:paraId="0B89580C" w14:textId="77777777" w:rsidR="00B635AE" w:rsidRPr="00B635AE" w:rsidRDefault="00B635AE" w:rsidP="00B635AE">
      <w:pPr>
        <w:pStyle w:val="ListParagraph"/>
        <w:numPr>
          <w:ilvl w:val="0"/>
          <w:numId w:val="7"/>
        </w:numPr>
        <w:rPr>
          <w:sz w:val="20"/>
          <w:szCs w:val="20"/>
        </w:rPr>
      </w:pPr>
      <w:r w:rsidRPr="00B635AE">
        <w:rPr>
          <w:sz w:val="20"/>
          <w:szCs w:val="20"/>
        </w:rPr>
        <w:t>To work logically and efficiently.</w:t>
      </w:r>
    </w:p>
    <w:p w14:paraId="2F037EA8" w14:textId="77777777" w:rsidR="00B635AE" w:rsidRPr="00B635AE" w:rsidRDefault="00B635AE" w:rsidP="00B635AE">
      <w:pPr>
        <w:pStyle w:val="ListParagraph"/>
        <w:numPr>
          <w:ilvl w:val="0"/>
          <w:numId w:val="7"/>
        </w:numPr>
        <w:tabs>
          <w:tab w:val="left" w:pos="3337"/>
        </w:tabs>
        <w:rPr>
          <w:sz w:val="20"/>
          <w:szCs w:val="20"/>
        </w:rPr>
      </w:pPr>
      <w:r w:rsidRPr="00B635AE">
        <w:rPr>
          <w:sz w:val="20"/>
          <w:szCs w:val="20"/>
        </w:rPr>
        <w:t>To put mathematics into different contexts and areas of the curriculum.</w:t>
      </w:r>
    </w:p>
    <w:p w14:paraId="341EB2A5" w14:textId="77777777" w:rsidR="00B635AE" w:rsidRPr="00B635AE" w:rsidRDefault="00B635AE" w:rsidP="00B635AE">
      <w:pPr>
        <w:pStyle w:val="ListParagraph"/>
        <w:numPr>
          <w:ilvl w:val="0"/>
          <w:numId w:val="7"/>
        </w:numPr>
        <w:rPr>
          <w:sz w:val="20"/>
          <w:szCs w:val="20"/>
        </w:rPr>
      </w:pPr>
      <w:r w:rsidRPr="00B635AE">
        <w:rPr>
          <w:sz w:val="20"/>
          <w:szCs w:val="20"/>
        </w:rPr>
        <w:t>To allow children to enjoy mathematics and be confident mathematicians.</w:t>
      </w:r>
    </w:p>
    <w:p w14:paraId="18B845F3" w14:textId="04B722B2" w:rsidR="00644BE4" w:rsidRDefault="00DA381A" w:rsidP="009A1735">
      <w:pPr>
        <w:pStyle w:val="NormalWeb"/>
        <w:shd w:val="clear" w:color="auto" w:fill="FFFFFF"/>
        <w:spacing w:before="0" w:beforeAutospacing="0" w:after="0" w:afterAutospacing="0"/>
        <w:textAlignment w:val="baseline"/>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The staff in the Foundation Stage use the NCETM Number Blocks planning where it focuses on one number a week.  The children are taught numbers 1-10 through small steps, they practice counting daily forwards and backwards, speaking in full sentences when answering questions, problem solving questions are posed to get the children to thin k deep and make connections to previous learning.  The children are then provided with guided activities which allow them to explore the numbers further and manipulate resources to engage them with their learning. Each activity is carried out in small mixed ability groups to allow collaboration and. Support for one another. </w:t>
      </w:r>
    </w:p>
    <w:p w14:paraId="1E0FAF44" w14:textId="44E9774D" w:rsidR="00DA381A" w:rsidRDefault="00DA381A" w:rsidP="009A1735">
      <w:pPr>
        <w:pStyle w:val="NormalWeb"/>
        <w:shd w:val="clear" w:color="auto" w:fill="FFFFFF"/>
        <w:spacing w:before="0" w:beforeAutospacing="0" w:after="0" w:afterAutospacing="0"/>
        <w:textAlignment w:val="baseline"/>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Resources based on that week’s learning is then left in the maths continuous. Provision area for the children to explore and deepen their learning from the daily maths sessions. </w:t>
      </w:r>
    </w:p>
    <w:p w14:paraId="4B929033" w14:textId="50B2DC74" w:rsidR="00DA381A" w:rsidRDefault="00DA381A" w:rsidP="009A1735">
      <w:pPr>
        <w:pStyle w:val="NormalWeb"/>
        <w:shd w:val="clear" w:color="auto" w:fill="FFFFFF"/>
        <w:spacing w:before="0" w:beforeAutospacing="0" w:after="0" w:afterAutospacing="0"/>
        <w:textAlignment w:val="baseline"/>
        <w:rPr>
          <w:rFonts w:asciiTheme="minorHAnsi" w:eastAsiaTheme="minorHAnsi" w:hAnsiTheme="minorHAnsi" w:cstheme="minorBidi"/>
          <w:sz w:val="20"/>
          <w:szCs w:val="20"/>
          <w:lang w:eastAsia="en-US"/>
        </w:rPr>
      </w:pPr>
    </w:p>
    <w:p w14:paraId="78C02581" w14:textId="43F78894" w:rsidR="00DA381A" w:rsidRDefault="00DA381A" w:rsidP="009A1735">
      <w:pPr>
        <w:pStyle w:val="NormalWeb"/>
        <w:shd w:val="clear" w:color="auto" w:fill="FFFFFF"/>
        <w:spacing w:before="0" w:beforeAutospacing="0" w:after="0" w:afterAutospacing="0"/>
        <w:textAlignment w:val="baseline"/>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In KS1 children are taught daily maths lessons as a whole class before being expected to carry out independent tasks. In Year 1, the children will be able to explore their learning further through the use of continuous provision where the children are expected to complete challenges to support previous learning. In Year 2, the children spend more time collaborating with their peers, practising using mathematical language and resources before moving onto more pictorial and abstract activities. </w:t>
      </w:r>
    </w:p>
    <w:p w14:paraId="0A3F6B0A" w14:textId="77777777" w:rsidR="00DA381A" w:rsidRPr="002120D2" w:rsidRDefault="00DA381A" w:rsidP="009A1735">
      <w:pPr>
        <w:pStyle w:val="NormalWeb"/>
        <w:shd w:val="clear" w:color="auto" w:fill="FFFFFF"/>
        <w:spacing w:before="0" w:beforeAutospacing="0" w:after="0" w:afterAutospacing="0"/>
        <w:textAlignment w:val="baseline"/>
        <w:rPr>
          <w:rFonts w:asciiTheme="minorHAnsi" w:eastAsiaTheme="minorHAnsi" w:hAnsiTheme="minorHAnsi" w:cstheme="minorBidi"/>
          <w:sz w:val="20"/>
          <w:szCs w:val="20"/>
          <w:lang w:eastAsia="en-US"/>
        </w:rPr>
      </w:pPr>
    </w:p>
    <w:p w14:paraId="7060453B" w14:textId="432C4A33" w:rsidR="000572B1" w:rsidRPr="00F2218D" w:rsidRDefault="00EF076A" w:rsidP="00F275C1">
      <w:pPr>
        <w:pStyle w:val="NormalWeb"/>
        <w:spacing w:before="0" w:beforeAutospacing="0" w:after="0" w:afterAutospacing="0"/>
        <w:jc w:val="both"/>
        <w:textAlignment w:val="baseline"/>
        <w:rPr>
          <w:rFonts w:asciiTheme="minorHAnsi" w:eastAsiaTheme="minorHAnsi" w:hAnsiTheme="minorHAnsi" w:cstheme="minorBidi"/>
          <w:sz w:val="20"/>
          <w:szCs w:val="20"/>
          <w:lang w:eastAsia="en-US"/>
        </w:rPr>
      </w:pPr>
      <w:r w:rsidRPr="00F275C1">
        <w:rPr>
          <w:rFonts w:asciiTheme="minorHAnsi" w:eastAsiaTheme="minorHAnsi" w:hAnsiTheme="minorHAnsi" w:cstheme="minorBidi"/>
          <w:sz w:val="20"/>
          <w:szCs w:val="20"/>
          <w:lang w:eastAsia="en-US"/>
        </w:rPr>
        <w:t>Central to this is giving c</w:t>
      </w:r>
      <w:r w:rsidR="00B264DA" w:rsidRPr="00F275C1">
        <w:rPr>
          <w:rFonts w:asciiTheme="minorHAnsi" w:eastAsiaTheme="minorHAnsi" w:hAnsiTheme="minorHAnsi" w:cstheme="minorBidi"/>
          <w:sz w:val="20"/>
          <w:szCs w:val="20"/>
          <w:lang w:eastAsia="en-US"/>
        </w:rPr>
        <w:t xml:space="preserve">hildren plenty of </w:t>
      </w:r>
      <w:r w:rsidR="00DA381A">
        <w:rPr>
          <w:rFonts w:asciiTheme="minorHAnsi" w:eastAsiaTheme="minorHAnsi" w:hAnsiTheme="minorHAnsi" w:cstheme="minorBidi"/>
          <w:sz w:val="20"/>
          <w:szCs w:val="20"/>
          <w:lang w:eastAsia="en-US"/>
        </w:rPr>
        <w:t xml:space="preserve">mathematical </w:t>
      </w:r>
      <w:r w:rsidR="00B264DA" w:rsidRPr="00F275C1">
        <w:rPr>
          <w:rFonts w:asciiTheme="minorHAnsi" w:eastAsiaTheme="minorHAnsi" w:hAnsiTheme="minorHAnsi" w:cstheme="minorBidi"/>
          <w:sz w:val="20"/>
          <w:szCs w:val="20"/>
          <w:lang w:eastAsia="en-US"/>
        </w:rPr>
        <w:t>opportunities to build upon prior knowledge</w:t>
      </w:r>
      <w:r w:rsidR="002120D2" w:rsidRPr="00F275C1">
        <w:rPr>
          <w:rFonts w:asciiTheme="minorHAnsi" w:eastAsiaTheme="minorHAnsi" w:hAnsiTheme="minorHAnsi" w:cstheme="minorBidi"/>
          <w:sz w:val="20"/>
          <w:szCs w:val="20"/>
          <w:lang w:eastAsia="en-US"/>
        </w:rPr>
        <w:t xml:space="preserve"> of the number system</w:t>
      </w:r>
      <w:r w:rsidR="00B264DA" w:rsidRPr="00F275C1">
        <w:rPr>
          <w:rFonts w:asciiTheme="minorHAnsi" w:eastAsiaTheme="minorHAnsi" w:hAnsiTheme="minorHAnsi" w:cstheme="minorBidi"/>
          <w:sz w:val="20"/>
          <w:szCs w:val="20"/>
          <w:lang w:eastAsia="en-US"/>
        </w:rPr>
        <w:t xml:space="preserve">, allowing </w:t>
      </w:r>
      <w:r w:rsidR="00786BD1" w:rsidRPr="00F275C1">
        <w:rPr>
          <w:rFonts w:asciiTheme="minorHAnsi" w:eastAsiaTheme="minorHAnsi" w:hAnsiTheme="minorHAnsi" w:cstheme="minorBidi"/>
          <w:sz w:val="20"/>
          <w:szCs w:val="20"/>
          <w:lang w:eastAsia="en-US"/>
        </w:rPr>
        <w:t>them</w:t>
      </w:r>
      <w:r w:rsidR="00B264DA" w:rsidRPr="00F275C1">
        <w:rPr>
          <w:rFonts w:asciiTheme="minorHAnsi" w:eastAsiaTheme="minorHAnsi" w:hAnsiTheme="minorHAnsi" w:cstheme="minorBidi"/>
          <w:sz w:val="20"/>
          <w:szCs w:val="20"/>
          <w:lang w:eastAsia="en-US"/>
        </w:rPr>
        <w:t xml:space="preserve"> to know</w:t>
      </w:r>
      <w:r w:rsidR="00EA55BD" w:rsidRPr="00F275C1">
        <w:rPr>
          <w:rFonts w:asciiTheme="minorHAnsi" w:eastAsiaTheme="minorHAnsi" w:hAnsiTheme="minorHAnsi" w:cstheme="minorBidi"/>
          <w:sz w:val="20"/>
          <w:szCs w:val="20"/>
          <w:lang w:eastAsia="en-US"/>
        </w:rPr>
        <w:t xml:space="preserve"> more, commit that knowledge</w:t>
      </w:r>
      <w:r w:rsidR="00F275C1" w:rsidRPr="00F275C1">
        <w:rPr>
          <w:rFonts w:asciiTheme="minorHAnsi" w:eastAsiaTheme="minorHAnsi" w:hAnsiTheme="minorHAnsi" w:cstheme="minorBidi"/>
          <w:sz w:val="20"/>
          <w:szCs w:val="20"/>
          <w:lang w:eastAsia="en-US"/>
        </w:rPr>
        <w:t xml:space="preserve"> and number facts</w:t>
      </w:r>
      <w:r w:rsidR="00EA55BD" w:rsidRPr="00F275C1">
        <w:rPr>
          <w:rFonts w:asciiTheme="minorHAnsi" w:eastAsiaTheme="minorHAnsi" w:hAnsiTheme="minorHAnsi" w:cstheme="minorBidi"/>
          <w:sz w:val="20"/>
          <w:szCs w:val="20"/>
          <w:lang w:eastAsia="en-US"/>
        </w:rPr>
        <w:t xml:space="preserve"> to their </w:t>
      </w:r>
      <w:r w:rsidR="009441A7" w:rsidRPr="00F275C1">
        <w:rPr>
          <w:rFonts w:asciiTheme="minorHAnsi" w:eastAsiaTheme="minorHAnsi" w:hAnsiTheme="minorHAnsi" w:cstheme="minorBidi"/>
          <w:sz w:val="20"/>
          <w:szCs w:val="20"/>
          <w:lang w:eastAsia="en-US"/>
        </w:rPr>
        <w:t>long-term</w:t>
      </w:r>
      <w:r w:rsidR="00EA55BD" w:rsidRPr="00F275C1">
        <w:rPr>
          <w:rFonts w:asciiTheme="minorHAnsi" w:eastAsiaTheme="minorHAnsi" w:hAnsiTheme="minorHAnsi" w:cstheme="minorBidi"/>
          <w:sz w:val="20"/>
          <w:szCs w:val="20"/>
          <w:lang w:eastAsia="en-US"/>
        </w:rPr>
        <w:t xml:space="preserve"> memory and to be able to retrieve it at the appropriate time</w:t>
      </w:r>
      <w:r w:rsidR="00B264DA" w:rsidRPr="00F275C1">
        <w:rPr>
          <w:rFonts w:asciiTheme="minorHAnsi" w:eastAsiaTheme="minorHAnsi" w:hAnsiTheme="minorHAnsi" w:cstheme="minorBidi"/>
          <w:sz w:val="20"/>
          <w:szCs w:val="20"/>
          <w:lang w:eastAsia="en-US"/>
        </w:rPr>
        <w:t xml:space="preserve">. </w:t>
      </w:r>
      <w:r w:rsidR="000572B1" w:rsidRPr="00F275C1">
        <w:rPr>
          <w:rFonts w:asciiTheme="minorHAnsi" w:eastAsiaTheme="minorHAnsi" w:hAnsiTheme="minorHAnsi" w:cstheme="minorBidi"/>
          <w:sz w:val="20"/>
          <w:szCs w:val="20"/>
          <w:lang w:eastAsia="en-US"/>
        </w:rPr>
        <w:t>A core element is teaching the children to understand that improvement only comes through asking questions of themselves and taking risks; mistakes and apparent failures are the building blocks of improvement and should be appreciated and explored.</w:t>
      </w:r>
    </w:p>
    <w:p w14:paraId="384CCCFD" w14:textId="77777777" w:rsidR="009A1735" w:rsidRDefault="009A1735" w:rsidP="009A1735">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14:paraId="7560D6C1" w14:textId="152755BB" w:rsidR="00B264DA" w:rsidRDefault="00B264DA" w:rsidP="009A1735">
      <w:pPr>
        <w:pStyle w:val="NormalWeb"/>
        <w:shd w:val="clear" w:color="auto" w:fill="FFFFFF"/>
        <w:spacing w:before="0" w:beforeAutospacing="0" w:after="0" w:afterAutospacing="0"/>
        <w:jc w:val="both"/>
        <w:textAlignment w:val="baseline"/>
        <w:rPr>
          <w:rFonts w:ascii="Arial Narrow" w:eastAsiaTheme="minorHAnsi" w:hAnsi="Arial Narrow" w:cstheme="minorBidi"/>
          <w:b/>
          <w:bCs/>
          <w:sz w:val="22"/>
          <w:szCs w:val="22"/>
          <w:u w:val="single"/>
          <w:lang w:eastAsia="en-US"/>
        </w:rPr>
      </w:pPr>
      <w:r w:rsidRPr="00C46B69">
        <w:rPr>
          <w:rFonts w:ascii="Arial Narrow" w:eastAsiaTheme="minorHAnsi" w:hAnsi="Arial Narrow" w:cstheme="minorBidi"/>
          <w:b/>
          <w:sz w:val="22"/>
          <w:szCs w:val="22"/>
          <w:u w:val="single"/>
          <w:lang w:eastAsia="en-US"/>
        </w:rPr>
        <w:t>Implementation</w:t>
      </w:r>
      <w:r w:rsidR="00B73083" w:rsidRPr="00C46B69">
        <w:rPr>
          <w:rFonts w:ascii="Arial Narrow" w:eastAsiaTheme="minorHAnsi" w:hAnsi="Arial Narrow" w:cstheme="minorBidi"/>
          <w:b/>
          <w:bCs/>
          <w:sz w:val="22"/>
          <w:szCs w:val="22"/>
          <w:u w:val="single"/>
          <w:lang w:eastAsia="en-US"/>
        </w:rPr>
        <w:t xml:space="preserve">: How we teach </w:t>
      </w:r>
      <w:r w:rsidR="00DA381A">
        <w:rPr>
          <w:rFonts w:ascii="Arial Narrow" w:eastAsiaTheme="minorHAnsi" w:hAnsi="Arial Narrow" w:cstheme="minorBidi"/>
          <w:b/>
          <w:bCs/>
          <w:sz w:val="22"/>
          <w:szCs w:val="22"/>
          <w:u w:val="single"/>
          <w:lang w:eastAsia="en-US"/>
        </w:rPr>
        <w:t>Maths</w:t>
      </w:r>
    </w:p>
    <w:p w14:paraId="21109A30" w14:textId="77777777" w:rsidR="009441A7" w:rsidRDefault="009441A7" w:rsidP="009A1735">
      <w:pPr>
        <w:pStyle w:val="NormalWeb"/>
        <w:shd w:val="clear" w:color="auto" w:fill="FFFFFF"/>
        <w:spacing w:before="0" w:beforeAutospacing="0" w:after="0" w:afterAutospacing="0"/>
        <w:jc w:val="both"/>
        <w:textAlignment w:val="baseline"/>
        <w:rPr>
          <w:rFonts w:ascii="Arial Narrow" w:eastAsiaTheme="minorHAnsi" w:hAnsi="Arial Narrow" w:cstheme="minorBidi"/>
          <w:b/>
          <w:bCs/>
          <w:sz w:val="22"/>
          <w:szCs w:val="22"/>
          <w:u w:val="single"/>
          <w:lang w:eastAsia="en-US"/>
        </w:rPr>
      </w:pPr>
    </w:p>
    <w:p w14:paraId="1F1BA9F1" w14:textId="77777777" w:rsidR="00170A88" w:rsidRDefault="008029B5" w:rsidP="008029B5">
      <w:pPr>
        <w:tabs>
          <w:tab w:val="left" w:pos="3269"/>
        </w:tabs>
        <w:rPr>
          <w:sz w:val="20"/>
          <w:szCs w:val="20"/>
        </w:rPr>
      </w:pPr>
      <w:r w:rsidRPr="008029B5">
        <w:rPr>
          <w:sz w:val="20"/>
          <w:szCs w:val="20"/>
        </w:rPr>
        <w:t>The intention</w:t>
      </w:r>
      <w:r w:rsidR="00E529EF">
        <w:rPr>
          <w:sz w:val="20"/>
          <w:szCs w:val="20"/>
        </w:rPr>
        <w:t>s</w:t>
      </w:r>
      <w:r w:rsidRPr="008029B5">
        <w:rPr>
          <w:sz w:val="20"/>
          <w:szCs w:val="20"/>
        </w:rPr>
        <w:t xml:space="preserve"> for the year will be set out by teaching staff at the beginning of the year ensuring that all areas of mathematics are covered over th</w:t>
      </w:r>
      <w:r w:rsidR="00170A88">
        <w:rPr>
          <w:sz w:val="20"/>
          <w:szCs w:val="20"/>
        </w:rPr>
        <w:t>e year. This information is</w:t>
      </w:r>
      <w:r w:rsidRPr="008029B5">
        <w:rPr>
          <w:sz w:val="20"/>
          <w:szCs w:val="20"/>
        </w:rPr>
        <w:t xml:space="preserve"> stored in a central area where it is visible for all.</w:t>
      </w:r>
      <w:r w:rsidR="00E529EF">
        <w:rPr>
          <w:sz w:val="20"/>
          <w:szCs w:val="20"/>
        </w:rPr>
        <w:t xml:space="preserve"> Staff</w:t>
      </w:r>
      <w:r w:rsidRPr="008029B5">
        <w:rPr>
          <w:sz w:val="20"/>
          <w:szCs w:val="20"/>
        </w:rPr>
        <w:t xml:space="preserve"> plan individual lessons based on the outcomes of the</w:t>
      </w:r>
      <w:r w:rsidR="00E529EF">
        <w:rPr>
          <w:sz w:val="20"/>
          <w:szCs w:val="20"/>
        </w:rPr>
        <w:t xml:space="preserve"> National Curriculum. They </w:t>
      </w:r>
      <w:r w:rsidRPr="008029B5">
        <w:rPr>
          <w:sz w:val="20"/>
          <w:szCs w:val="20"/>
        </w:rPr>
        <w:t xml:space="preserve">take into account prior learning, although lesson may be planned in advance, they are adjusted on a daily basis to better suit the arising needs of a class and individual pupils. </w:t>
      </w:r>
    </w:p>
    <w:p w14:paraId="035357E6" w14:textId="48FB8C95" w:rsidR="00170A88" w:rsidRDefault="008029B5" w:rsidP="008029B5">
      <w:pPr>
        <w:tabs>
          <w:tab w:val="left" w:pos="3269"/>
        </w:tabs>
        <w:rPr>
          <w:sz w:val="20"/>
          <w:szCs w:val="20"/>
        </w:rPr>
      </w:pPr>
      <w:r w:rsidRPr="008029B5">
        <w:rPr>
          <w:sz w:val="20"/>
          <w:szCs w:val="20"/>
        </w:rPr>
        <w:lastRenderedPageBreak/>
        <w:t>All lessons at St Mary’s will include a number fact, shape or measure focus and a counting focus, which may be linked to prior or future learning.</w:t>
      </w:r>
      <w:r w:rsidR="00E529EF">
        <w:rPr>
          <w:sz w:val="20"/>
          <w:szCs w:val="20"/>
        </w:rPr>
        <w:t xml:space="preserve"> Most lessons</w:t>
      </w:r>
      <w:r w:rsidR="00DA381A">
        <w:rPr>
          <w:sz w:val="20"/>
          <w:szCs w:val="20"/>
        </w:rPr>
        <w:t xml:space="preserve"> should</w:t>
      </w:r>
      <w:r w:rsidRPr="008029B5">
        <w:rPr>
          <w:sz w:val="20"/>
          <w:szCs w:val="20"/>
        </w:rPr>
        <w:t xml:space="preserve"> include peer discussion and coll</w:t>
      </w:r>
      <w:r w:rsidR="00E529EF">
        <w:rPr>
          <w:sz w:val="20"/>
          <w:szCs w:val="20"/>
        </w:rPr>
        <w:t xml:space="preserve">aborative work. </w:t>
      </w:r>
      <w:r w:rsidRPr="008029B5">
        <w:rPr>
          <w:sz w:val="20"/>
          <w:szCs w:val="20"/>
        </w:rPr>
        <w:t>A</w:t>
      </w:r>
      <w:r w:rsidR="00E529EF">
        <w:rPr>
          <w:sz w:val="20"/>
          <w:szCs w:val="20"/>
        </w:rPr>
        <w:t xml:space="preserve"> challenge is</w:t>
      </w:r>
      <w:r w:rsidRPr="008029B5">
        <w:rPr>
          <w:sz w:val="20"/>
          <w:szCs w:val="20"/>
        </w:rPr>
        <w:t xml:space="preserve"> provided in every lesson.</w:t>
      </w:r>
      <w:r w:rsidR="00E529EF">
        <w:rPr>
          <w:sz w:val="20"/>
          <w:szCs w:val="20"/>
        </w:rPr>
        <w:t xml:space="preserve"> Calculation is</w:t>
      </w:r>
      <w:r w:rsidRPr="008029B5">
        <w:rPr>
          <w:sz w:val="20"/>
          <w:szCs w:val="20"/>
        </w:rPr>
        <w:t xml:space="preserve"> taught in line with the Calculation Policy, children should be encouraged to use mental strategies where possible and should not use formal methods until they show a solid understanding of the mathematics except in circ</w:t>
      </w:r>
      <w:r w:rsidR="00E529EF">
        <w:rPr>
          <w:sz w:val="20"/>
          <w:szCs w:val="20"/>
        </w:rPr>
        <w:t xml:space="preserve">umstances personal to the children. </w:t>
      </w:r>
      <w:r w:rsidRPr="008029B5">
        <w:rPr>
          <w:sz w:val="20"/>
          <w:szCs w:val="20"/>
        </w:rPr>
        <w:t>In most cases all children should be expected to work at their year group level during whole class work and withdrawing children from whole class should be kept to a minimum. Children working below</w:t>
      </w:r>
      <w:r w:rsidR="00E529EF">
        <w:rPr>
          <w:sz w:val="20"/>
          <w:szCs w:val="20"/>
        </w:rPr>
        <w:t xml:space="preserve"> age related expectation are</w:t>
      </w:r>
      <w:r w:rsidRPr="008029B5">
        <w:rPr>
          <w:sz w:val="20"/>
          <w:szCs w:val="20"/>
        </w:rPr>
        <w:t xml:space="preserve"> supported by peers, staff and appropriate resource</w:t>
      </w:r>
      <w:r w:rsidR="00E529EF">
        <w:rPr>
          <w:sz w:val="20"/>
          <w:szCs w:val="20"/>
        </w:rPr>
        <w:t>s</w:t>
      </w:r>
      <w:r w:rsidRPr="008029B5">
        <w:rPr>
          <w:sz w:val="20"/>
          <w:szCs w:val="20"/>
        </w:rPr>
        <w:t>, in order for them to work at their year group level. Children working above age related expectation should be give</w:t>
      </w:r>
      <w:r w:rsidR="007C2D41">
        <w:rPr>
          <w:sz w:val="20"/>
          <w:szCs w:val="20"/>
        </w:rPr>
        <w:t>n</w:t>
      </w:r>
      <w:r w:rsidRPr="008029B5">
        <w:rPr>
          <w:sz w:val="20"/>
          <w:szCs w:val="20"/>
        </w:rPr>
        <w:t xml:space="preserve"> opportunities through challenge to deepen their understanding. These should be made available in every maths lesson.</w:t>
      </w:r>
      <w:r w:rsidR="00170A88">
        <w:rPr>
          <w:sz w:val="20"/>
          <w:szCs w:val="20"/>
        </w:rPr>
        <w:t xml:space="preserve"> Learning objectives are </w:t>
      </w:r>
      <w:r w:rsidRPr="008029B5">
        <w:rPr>
          <w:sz w:val="20"/>
          <w:szCs w:val="20"/>
        </w:rPr>
        <w:t>shared every lesson either at the beginning or the end of the session.</w:t>
      </w:r>
      <w:r w:rsidR="00170A88">
        <w:rPr>
          <w:sz w:val="20"/>
          <w:szCs w:val="20"/>
        </w:rPr>
        <w:t xml:space="preserve"> </w:t>
      </w:r>
    </w:p>
    <w:p w14:paraId="2F5FC1C3" w14:textId="77777777" w:rsidR="00170A88" w:rsidRDefault="008029B5" w:rsidP="008029B5">
      <w:pPr>
        <w:tabs>
          <w:tab w:val="left" w:pos="3269"/>
        </w:tabs>
        <w:rPr>
          <w:sz w:val="20"/>
          <w:szCs w:val="20"/>
        </w:rPr>
      </w:pPr>
      <w:r w:rsidRPr="008029B5">
        <w:rPr>
          <w:sz w:val="20"/>
          <w:szCs w:val="20"/>
        </w:rPr>
        <w:t xml:space="preserve">Resources </w:t>
      </w:r>
      <w:r w:rsidR="00170A88">
        <w:rPr>
          <w:sz w:val="20"/>
          <w:szCs w:val="20"/>
        </w:rPr>
        <w:t>are</w:t>
      </w:r>
      <w:r w:rsidRPr="008029B5">
        <w:rPr>
          <w:sz w:val="20"/>
          <w:szCs w:val="20"/>
        </w:rPr>
        <w:t xml:space="preserve"> kept in a central area for use by all classes. Some classes may keep some resources in their classrooms. SSAs may keep resources personal to </w:t>
      </w:r>
      <w:r w:rsidR="00170A88">
        <w:rPr>
          <w:sz w:val="20"/>
          <w:szCs w:val="20"/>
        </w:rPr>
        <w:t>the child they are working with</w:t>
      </w:r>
    </w:p>
    <w:p w14:paraId="079919F5" w14:textId="77777777" w:rsidR="008029B5" w:rsidRPr="008029B5" w:rsidRDefault="008029B5" w:rsidP="008029B5">
      <w:pPr>
        <w:tabs>
          <w:tab w:val="left" w:pos="3269"/>
        </w:tabs>
        <w:rPr>
          <w:sz w:val="20"/>
          <w:szCs w:val="20"/>
        </w:rPr>
      </w:pPr>
      <w:r w:rsidRPr="008029B5">
        <w:rPr>
          <w:sz w:val="20"/>
          <w:szCs w:val="20"/>
        </w:rPr>
        <w:t xml:space="preserve">Each classroom / resource area should have a maths display relating to current work. The maths display should be updated regularly to reflect the pace of learning. Displays can </w:t>
      </w:r>
      <w:proofErr w:type="gramStart"/>
      <w:r w:rsidRPr="008029B5">
        <w:rPr>
          <w:sz w:val="20"/>
          <w:szCs w:val="20"/>
        </w:rPr>
        <w:t>include:</w:t>
      </w:r>
      <w:proofErr w:type="gramEnd"/>
      <w:r w:rsidRPr="008029B5">
        <w:rPr>
          <w:sz w:val="20"/>
          <w:szCs w:val="20"/>
        </w:rPr>
        <w:t xml:space="preserve"> key vocabulary, children’s work, teacher modelling, visual prompts and questions to develop reasoning skills.</w:t>
      </w:r>
    </w:p>
    <w:p w14:paraId="17857465" w14:textId="77777777" w:rsidR="00F96923" w:rsidRPr="00C46B69" w:rsidRDefault="00F96923" w:rsidP="001879BA">
      <w:pPr>
        <w:spacing w:line="240" w:lineRule="auto"/>
        <w:contextualSpacing/>
        <w:rPr>
          <w:rFonts w:ascii="Arial Narrow" w:hAnsi="Arial Narrow"/>
          <w:b/>
        </w:rPr>
      </w:pPr>
      <w:r w:rsidRPr="00C46B69">
        <w:rPr>
          <w:rFonts w:ascii="Arial Narrow" w:hAnsi="Arial Narrow"/>
          <w:b/>
        </w:rPr>
        <w:t>How does St. Mary’s curriculum meet the needs of the children at our school?</w:t>
      </w:r>
    </w:p>
    <w:tbl>
      <w:tblPr>
        <w:tblStyle w:val="TableGrid"/>
        <w:tblW w:w="0" w:type="auto"/>
        <w:tblLook w:val="04A0" w:firstRow="1" w:lastRow="0" w:firstColumn="1" w:lastColumn="0" w:noHBand="0" w:noVBand="1"/>
      </w:tblPr>
      <w:tblGrid>
        <w:gridCol w:w="2405"/>
        <w:gridCol w:w="8015"/>
      </w:tblGrid>
      <w:tr w:rsidR="00F96923" w14:paraId="09A4A49B" w14:textId="77777777" w:rsidTr="00E02C8C">
        <w:tc>
          <w:tcPr>
            <w:tcW w:w="2405" w:type="dxa"/>
          </w:tcPr>
          <w:p w14:paraId="75CEF67E" w14:textId="77777777" w:rsidR="00584CDE" w:rsidRPr="00697B55" w:rsidRDefault="00584CDE" w:rsidP="001879BA">
            <w:pPr>
              <w:contextualSpacing/>
              <w:rPr>
                <w:rFonts w:ascii="Arial Narrow" w:hAnsi="Arial Narrow"/>
                <w:b/>
                <w:u w:val="single"/>
              </w:rPr>
            </w:pPr>
            <w:r w:rsidRPr="00697B55">
              <w:rPr>
                <w:rFonts w:ascii="Arial Narrow" w:hAnsi="Arial Narrow"/>
                <w:b/>
                <w:u w:val="single"/>
              </w:rPr>
              <w:t xml:space="preserve">Religious </w:t>
            </w:r>
            <w:r w:rsidR="006F2F82" w:rsidRPr="00697B55">
              <w:rPr>
                <w:rFonts w:ascii="Arial Narrow" w:hAnsi="Arial Narrow"/>
                <w:b/>
                <w:u w:val="single"/>
              </w:rPr>
              <w:t>Values</w:t>
            </w:r>
          </w:p>
          <w:p w14:paraId="1FD33BA2" w14:textId="77777777" w:rsidR="00F96923" w:rsidRPr="00697B55" w:rsidRDefault="00F52ABC" w:rsidP="001879BA">
            <w:pPr>
              <w:contextualSpacing/>
              <w:rPr>
                <w:rFonts w:ascii="Arial Narrow" w:hAnsi="Arial Narrow"/>
                <w:b/>
              </w:rPr>
            </w:pPr>
            <w:r w:rsidRPr="00697B55">
              <w:rPr>
                <w:rFonts w:ascii="Arial Narrow" w:hAnsi="Arial Narrow"/>
                <w:b/>
              </w:rPr>
              <w:t>The teachings of Jesus are</w:t>
            </w:r>
            <w:r w:rsidR="00026151" w:rsidRPr="00697B55">
              <w:rPr>
                <w:rFonts w:ascii="Arial Narrow" w:hAnsi="Arial Narrow"/>
                <w:b/>
              </w:rPr>
              <w:t xml:space="preserve"> central to every aspect of our learning, so we:</w:t>
            </w:r>
          </w:p>
        </w:tc>
        <w:tc>
          <w:tcPr>
            <w:tcW w:w="8015" w:type="dxa"/>
          </w:tcPr>
          <w:p w14:paraId="05A37312" w14:textId="77777777" w:rsidR="009F07D7" w:rsidRPr="00CF0AE5" w:rsidRDefault="009F07D7" w:rsidP="00CF0AE5">
            <w:pPr>
              <w:rPr>
                <w:rFonts w:ascii="Arial Narrow" w:hAnsi="Arial Narrow"/>
                <w:sz w:val="20"/>
                <w:szCs w:val="20"/>
                <w:highlight w:val="yellow"/>
              </w:rPr>
            </w:pPr>
          </w:p>
          <w:p w14:paraId="6A823C5F" w14:textId="77777777" w:rsidR="00F275C1" w:rsidRPr="00CF0AE5" w:rsidRDefault="00654962" w:rsidP="00CE50F6">
            <w:pPr>
              <w:pStyle w:val="ListParagraph"/>
              <w:numPr>
                <w:ilvl w:val="0"/>
                <w:numId w:val="1"/>
              </w:numPr>
              <w:spacing w:after="0" w:line="240" w:lineRule="auto"/>
              <w:rPr>
                <w:rFonts w:ascii="Arial Narrow" w:hAnsi="Arial Narrow"/>
                <w:sz w:val="20"/>
                <w:szCs w:val="20"/>
              </w:rPr>
            </w:pPr>
            <w:r w:rsidRPr="00CF0AE5">
              <w:rPr>
                <w:sz w:val="20"/>
                <w:szCs w:val="20"/>
              </w:rPr>
              <w:t>V</w:t>
            </w:r>
            <w:r w:rsidR="00E01F5C" w:rsidRPr="00CF0AE5">
              <w:rPr>
                <w:sz w:val="20"/>
                <w:szCs w:val="20"/>
              </w:rPr>
              <w:t xml:space="preserve">alue the </w:t>
            </w:r>
            <w:r w:rsidR="00CE50F6" w:rsidRPr="00CF0AE5">
              <w:rPr>
                <w:sz w:val="20"/>
                <w:szCs w:val="20"/>
              </w:rPr>
              <w:t>unique nature of every ch</w:t>
            </w:r>
            <w:r w:rsidRPr="00CF0AE5">
              <w:rPr>
                <w:sz w:val="20"/>
                <w:szCs w:val="20"/>
              </w:rPr>
              <w:t>ild by teaching them to respect</w:t>
            </w:r>
            <w:r w:rsidR="00E01F5C" w:rsidRPr="00CF0AE5">
              <w:rPr>
                <w:sz w:val="20"/>
                <w:szCs w:val="20"/>
              </w:rPr>
              <w:t xml:space="preserve"> </w:t>
            </w:r>
            <w:r w:rsidRPr="00CF0AE5">
              <w:rPr>
                <w:sz w:val="20"/>
                <w:szCs w:val="20"/>
              </w:rPr>
              <w:t xml:space="preserve">and care for </w:t>
            </w:r>
            <w:r w:rsidR="00CF0AE5" w:rsidRPr="00CF0AE5">
              <w:rPr>
                <w:sz w:val="20"/>
                <w:szCs w:val="20"/>
              </w:rPr>
              <w:t>all children and child</w:t>
            </w:r>
            <w:r w:rsidR="00B82E9D">
              <w:rPr>
                <w:sz w:val="20"/>
                <w:szCs w:val="20"/>
              </w:rPr>
              <w:t>ren at all levels of learning. T</w:t>
            </w:r>
            <w:r w:rsidR="00CF0AE5" w:rsidRPr="00CF0AE5">
              <w:rPr>
                <w:sz w:val="20"/>
                <w:szCs w:val="20"/>
              </w:rPr>
              <w:t>o support each other in times of challenge and encourage each other to do their best.</w:t>
            </w:r>
          </w:p>
          <w:p w14:paraId="2153099E" w14:textId="77777777" w:rsidR="001E4BB7" w:rsidRPr="00697B55" w:rsidRDefault="00CF0AE5" w:rsidP="00CE50F6">
            <w:pPr>
              <w:pStyle w:val="ListParagraph"/>
              <w:numPr>
                <w:ilvl w:val="0"/>
                <w:numId w:val="1"/>
              </w:numPr>
              <w:spacing w:after="0" w:line="240" w:lineRule="auto"/>
              <w:rPr>
                <w:rFonts w:ascii="Arial Narrow" w:hAnsi="Arial Narrow"/>
                <w:sz w:val="20"/>
                <w:szCs w:val="20"/>
              </w:rPr>
            </w:pPr>
            <w:r>
              <w:rPr>
                <w:sz w:val="20"/>
                <w:szCs w:val="20"/>
              </w:rPr>
              <w:t>To celebrate their talents. Recognise and challenge children who are talented mathematicians.</w:t>
            </w:r>
            <w:r w:rsidR="00CE50F6" w:rsidRPr="00697B55">
              <w:rPr>
                <w:sz w:val="20"/>
                <w:szCs w:val="20"/>
              </w:rPr>
              <w:t xml:space="preserve"> </w:t>
            </w:r>
          </w:p>
        </w:tc>
      </w:tr>
      <w:tr w:rsidR="00F96923" w14:paraId="64AC7891" w14:textId="77777777" w:rsidTr="00E02C8C">
        <w:tc>
          <w:tcPr>
            <w:tcW w:w="2405" w:type="dxa"/>
          </w:tcPr>
          <w:p w14:paraId="0C4B7640" w14:textId="77777777" w:rsidR="00F96923" w:rsidRPr="00697B55" w:rsidRDefault="006F2F82" w:rsidP="001879BA">
            <w:pPr>
              <w:contextualSpacing/>
              <w:rPr>
                <w:rFonts w:ascii="Arial Narrow" w:hAnsi="Arial Narrow"/>
              </w:rPr>
            </w:pPr>
            <w:r w:rsidRPr="00697B55">
              <w:rPr>
                <w:rFonts w:ascii="Arial Narrow" w:hAnsi="Arial Narrow"/>
                <w:b/>
                <w:u w:val="single"/>
              </w:rPr>
              <w:t>Key life skills for learning</w:t>
            </w:r>
            <w:r w:rsidR="00AF0746" w:rsidRPr="00697B55">
              <w:rPr>
                <w:rFonts w:ascii="Arial Narrow" w:hAnsi="Arial Narrow"/>
              </w:rPr>
              <w:t xml:space="preserve"> </w:t>
            </w:r>
          </w:p>
          <w:p w14:paraId="4604219C" w14:textId="77777777" w:rsidR="00F96923" w:rsidRPr="00697B55" w:rsidRDefault="00083A90" w:rsidP="00083A90">
            <w:pPr>
              <w:contextualSpacing/>
              <w:rPr>
                <w:rFonts w:ascii="Arial Narrow" w:hAnsi="Arial Narrow"/>
                <w:b/>
                <w:sz w:val="24"/>
                <w:szCs w:val="24"/>
              </w:rPr>
            </w:pPr>
            <w:r w:rsidRPr="00697B55">
              <w:rPr>
                <w:rFonts w:ascii="Arial Narrow" w:hAnsi="Arial Narrow"/>
                <w:b/>
              </w:rPr>
              <w:t>Provide a curriculum  that will e</w:t>
            </w:r>
            <w:r w:rsidR="00221CA2" w:rsidRPr="00697B55">
              <w:rPr>
                <w:rFonts w:ascii="Arial Narrow" w:hAnsi="Arial Narrow"/>
                <w:b/>
              </w:rPr>
              <w:t>quip</w:t>
            </w:r>
            <w:r w:rsidR="00026151" w:rsidRPr="00697B55">
              <w:rPr>
                <w:rFonts w:ascii="Arial Narrow" w:hAnsi="Arial Narrow"/>
                <w:b/>
              </w:rPr>
              <w:t xml:space="preserve"> children </w:t>
            </w:r>
            <w:r w:rsidR="00221CA2" w:rsidRPr="00697B55">
              <w:rPr>
                <w:rFonts w:ascii="Arial Narrow" w:hAnsi="Arial Narrow"/>
                <w:b/>
              </w:rPr>
              <w:t>with the values, skills and attributes needed to be independent thinkers and courageous learners</w:t>
            </w:r>
            <w:r w:rsidR="00026151" w:rsidRPr="00697B55">
              <w:rPr>
                <w:rFonts w:ascii="Arial Narrow" w:hAnsi="Arial Narrow"/>
                <w:b/>
              </w:rPr>
              <w:t>, so we:</w:t>
            </w:r>
          </w:p>
        </w:tc>
        <w:tc>
          <w:tcPr>
            <w:tcW w:w="8015" w:type="dxa"/>
          </w:tcPr>
          <w:p w14:paraId="278A2588" w14:textId="77777777" w:rsidR="00C36751" w:rsidRPr="00697B55" w:rsidRDefault="00BD0586" w:rsidP="001879BA">
            <w:pPr>
              <w:pStyle w:val="ListParagraph"/>
              <w:numPr>
                <w:ilvl w:val="0"/>
                <w:numId w:val="2"/>
              </w:numPr>
              <w:spacing w:after="0" w:line="240" w:lineRule="auto"/>
              <w:rPr>
                <w:rFonts w:ascii="Arial Narrow" w:hAnsi="Arial Narrow"/>
                <w:sz w:val="20"/>
                <w:szCs w:val="20"/>
              </w:rPr>
            </w:pPr>
            <w:r w:rsidRPr="00697B55">
              <w:rPr>
                <w:sz w:val="20"/>
                <w:szCs w:val="20"/>
              </w:rPr>
              <w:t>Provide childre</w:t>
            </w:r>
            <w:r w:rsidR="008E1567">
              <w:rPr>
                <w:sz w:val="20"/>
                <w:szCs w:val="20"/>
              </w:rPr>
              <w:t>n with opportunities to learn</w:t>
            </w:r>
            <w:r w:rsidR="006D624A" w:rsidRPr="00697B55">
              <w:rPr>
                <w:sz w:val="20"/>
                <w:szCs w:val="20"/>
              </w:rPr>
              <w:t xml:space="preserve">, </w:t>
            </w:r>
            <w:r w:rsidR="008E1567">
              <w:rPr>
                <w:sz w:val="20"/>
                <w:szCs w:val="20"/>
              </w:rPr>
              <w:t xml:space="preserve">practise, </w:t>
            </w:r>
            <w:r w:rsidR="006D624A" w:rsidRPr="00697B55">
              <w:rPr>
                <w:sz w:val="20"/>
                <w:szCs w:val="20"/>
              </w:rPr>
              <w:t>apply and master</w:t>
            </w:r>
            <w:r w:rsidR="00E22067" w:rsidRPr="00697B55">
              <w:rPr>
                <w:sz w:val="20"/>
                <w:szCs w:val="20"/>
              </w:rPr>
              <w:t xml:space="preserve"> our core learning behaviours of </w:t>
            </w:r>
            <w:r w:rsidR="002923E8" w:rsidRPr="00697B55">
              <w:rPr>
                <w:sz w:val="20"/>
                <w:szCs w:val="20"/>
              </w:rPr>
              <w:t xml:space="preserve">being able to focus, co-operate, </w:t>
            </w:r>
            <w:r w:rsidR="00437850" w:rsidRPr="00697B55">
              <w:rPr>
                <w:sz w:val="20"/>
                <w:szCs w:val="20"/>
              </w:rPr>
              <w:t>reflect,</w:t>
            </w:r>
            <w:r w:rsidR="00575DC9" w:rsidRPr="00697B55">
              <w:rPr>
                <w:sz w:val="20"/>
                <w:szCs w:val="20"/>
              </w:rPr>
              <w:t xml:space="preserve"> </w:t>
            </w:r>
            <w:r w:rsidR="002758CC" w:rsidRPr="00697B55">
              <w:rPr>
                <w:sz w:val="20"/>
                <w:szCs w:val="20"/>
              </w:rPr>
              <w:t>work independently,</w:t>
            </w:r>
            <w:r w:rsidR="00872035" w:rsidRPr="00697B55">
              <w:rPr>
                <w:sz w:val="20"/>
                <w:szCs w:val="20"/>
              </w:rPr>
              <w:t xml:space="preserve"> be inventive,</w:t>
            </w:r>
            <w:r w:rsidR="00437850" w:rsidRPr="00697B55">
              <w:rPr>
                <w:sz w:val="20"/>
                <w:szCs w:val="20"/>
              </w:rPr>
              <w:t xml:space="preserve"> </w:t>
            </w:r>
            <w:r w:rsidR="00872035" w:rsidRPr="00697B55">
              <w:rPr>
                <w:sz w:val="20"/>
                <w:szCs w:val="20"/>
              </w:rPr>
              <w:t>show resilience</w:t>
            </w:r>
            <w:r w:rsidR="002758CC" w:rsidRPr="00697B55">
              <w:rPr>
                <w:sz w:val="20"/>
                <w:szCs w:val="20"/>
              </w:rPr>
              <w:t>, self-belief</w:t>
            </w:r>
            <w:r w:rsidR="00575DC9" w:rsidRPr="00697B55">
              <w:rPr>
                <w:sz w:val="20"/>
                <w:szCs w:val="20"/>
              </w:rPr>
              <w:t xml:space="preserve"> and curiosity</w:t>
            </w:r>
            <w:r w:rsidR="00663A9D" w:rsidRPr="00697B55">
              <w:rPr>
                <w:sz w:val="20"/>
                <w:szCs w:val="20"/>
              </w:rPr>
              <w:t>.</w:t>
            </w:r>
          </w:p>
          <w:p w14:paraId="79CE8D4C" w14:textId="77777777" w:rsidR="0053299E" w:rsidRPr="00697B55" w:rsidRDefault="0053299E" w:rsidP="000278D5">
            <w:pPr>
              <w:pStyle w:val="ListParagraph"/>
              <w:numPr>
                <w:ilvl w:val="0"/>
                <w:numId w:val="2"/>
              </w:numPr>
              <w:spacing w:after="0" w:line="240" w:lineRule="auto"/>
              <w:rPr>
                <w:sz w:val="20"/>
                <w:szCs w:val="20"/>
              </w:rPr>
            </w:pPr>
            <w:r w:rsidRPr="00697B55">
              <w:rPr>
                <w:sz w:val="20"/>
                <w:szCs w:val="20"/>
              </w:rPr>
              <w:t xml:space="preserve">Understand </w:t>
            </w:r>
            <w:r w:rsidR="00C36751" w:rsidRPr="00697B55">
              <w:rPr>
                <w:sz w:val="20"/>
                <w:szCs w:val="20"/>
              </w:rPr>
              <w:t xml:space="preserve">that skills </w:t>
            </w:r>
            <w:r w:rsidR="008E1567">
              <w:rPr>
                <w:sz w:val="20"/>
                <w:szCs w:val="20"/>
              </w:rPr>
              <w:t>and concepts acquired through maths are not exclusive to maths</w:t>
            </w:r>
            <w:r w:rsidR="00C36751" w:rsidRPr="00697B55">
              <w:rPr>
                <w:sz w:val="20"/>
                <w:szCs w:val="20"/>
              </w:rPr>
              <w:t>, but closely linked to those required in all other areas of the curriculum</w:t>
            </w:r>
            <w:r w:rsidR="000278D5" w:rsidRPr="00697B55">
              <w:rPr>
                <w:sz w:val="20"/>
                <w:szCs w:val="20"/>
              </w:rPr>
              <w:t>.</w:t>
            </w:r>
          </w:p>
          <w:p w14:paraId="040F93F9" w14:textId="77777777" w:rsidR="000278D5" w:rsidRPr="00697B55" w:rsidRDefault="009E4E87" w:rsidP="00E908F9">
            <w:pPr>
              <w:pStyle w:val="ListParagraph"/>
              <w:numPr>
                <w:ilvl w:val="0"/>
                <w:numId w:val="2"/>
              </w:numPr>
              <w:spacing w:after="0" w:line="240" w:lineRule="auto"/>
              <w:rPr>
                <w:sz w:val="20"/>
                <w:szCs w:val="20"/>
              </w:rPr>
            </w:pPr>
            <w:r w:rsidRPr="00697B55">
              <w:rPr>
                <w:sz w:val="20"/>
                <w:szCs w:val="20"/>
              </w:rPr>
              <w:t xml:space="preserve">Allow children to further develop a growth mindset and understand </w:t>
            </w:r>
            <w:r w:rsidR="00E908F9" w:rsidRPr="00697B55">
              <w:rPr>
                <w:sz w:val="20"/>
                <w:szCs w:val="20"/>
              </w:rPr>
              <w:t>improvement</w:t>
            </w:r>
            <w:r w:rsidRPr="00697B55">
              <w:rPr>
                <w:sz w:val="20"/>
                <w:szCs w:val="20"/>
              </w:rPr>
              <w:t xml:space="preserve"> is something that can be acquired</w:t>
            </w:r>
            <w:r w:rsidR="00E908F9" w:rsidRPr="00697B55">
              <w:rPr>
                <w:sz w:val="20"/>
                <w:szCs w:val="20"/>
              </w:rPr>
              <w:t xml:space="preserve"> through hard work &amp; effort.</w:t>
            </w:r>
            <w:r w:rsidRPr="00697B55">
              <w:rPr>
                <w:sz w:val="20"/>
                <w:szCs w:val="20"/>
              </w:rPr>
              <w:t xml:space="preserve"> </w:t>
            </w:r>
          </w:p>
        </w:tc>
      </w:tr>
      <w:tr w:rsidR="00F96923" w14:paraId="6CB9A404" w14:textId="77777777" w:rsidTr="00E02C8C">
        <w:tc>
          <w:tcPr>
            <w:tcW w:w="2405" w:type="dxa"/>
          </w:tcPr>
          <w:p w14:paraId="479A4CF5" w14:textId="77777777" w:rsidR="00C0351D" w:rsidRPr="00697B55" w:rsidRDefault="00584CDE" w:rsidP="002B2D30">
            <w:pPr>
              <w:contextualSpacing/>
              <w:rPr>
                <w:rFonts w:ascii="Arial Narrow" w:hAnsi="Arial Narrow"/>
                <w:b/>
              </w:rPr>
            </w:pPr>
            <w:r w:rsidRPr="00697B55">
              <w:rPr>
                <w:rFonts w:ascii="Arial Narrow" w:hAnsi="Arial Narrow"/>
                <w:b/>
                <w:u w:val="single"/>
              </w:rPr>
              <w:t>Pupil Premium Grant</w:t>
            </w:r>
            <w:r w:rsidR="00C0351D" w:rsidRPr="00697B55">
              <w:rPr>
                <w:rFonts w:ascii="Arial Narrow" w:hAnsi="Arial Narrow"/>
                <w:b/>
              </w:rPr>
              <w:t>:</w:t>
            </w:r>
          </w:p>
          <w:p w14:paraId="05873DA1" w14:textId="77777777" w:rsidR="002B2D30" w:rsidRPr="00697B55" w:rsidRDefault="002B2D30" w:rsidP="008A0F08">
            <w:pPr>
              <w:contextualSpacing/>
              <w:rPr>
                <w:rFonts w:ascii="Arial Narrow" w:hAnsi="Arial Narrow"/>
                <w:b/>
              </w:rPr>
            </w:pPr>
            <w:r w:rsidRPr="00697B55">
              <w:rPr>
                <w:rFonts w:ascii="Arial Narrow" w:hAnsi="Arial Narrow"/>
                <w:b/>
              </w:rPr>
              <w:t xml:space="preserve">Provide extended opportunities to experience </w:t>
            </w:r>
            <w:r w:rsidR="008A0F08">
              <w:rPr>
                <w:rFonts w:ascii="Arial Narrow" w:hAnsi="Arial Narrow"/>
                <w:b/>
              </w:rPr>
              <w:t>mathematics:</w:t>
            </w:r>
          </w:p>
        </w:tc>
        <w:tc>
          <w:tcPr>
            <w:tcW w:w="8015" w:type="dxa"/>
          </w:tcPr>
          <w:p w14:paraId="30540F2C" w14:textId="77777777" w:rsidR="00932C75" w:rsidRPr="00932C75" w:rsidRDefault="00932C75" w:rsidP="00932C75">
            <w:pPr>
              <w:pStyle w:val="ListParagraph"/>
              <w:numPr>
                <w:ilvl w:val="0"/>
                <w:numId w:val="1"/>
              </w:numPr>
              <w:spacing w:after="0" w:line="240" w:lineRule="auto"/>
              <w:rPr>
                <w:rFonts w:ascii="Arial Narrow" w:hAnsi="Arial Narrow"/>
                <w:sz w:val="21"/>
                <w:szCs w:val="21"/>
              </w:rPr>
            </w:pPr>
            <w:r w:rsidRPr="00932C75">
              <w:rPr>
                <w:sz w:val="20"/>
                <w:szCs w:val="20"/>
              </w:rPr>
              <w:t>H</w:t>
            </w:r>
            <w:r w:rsidR="00F96923" w:rsidRPr="00932C75">
              <w:rPr>
                <w:sz w:val="20"/>
                <w:szCs w:val="20"/>
              </w:rPr>
              <w:t>ave expectations that all children will develop at a level that is appropriate to them</w:t>
            </w:r>
            <w:r w:rsidR="00663A9D" w:rsidRPr="00932C75">
              <w:rPr>
                <w:sz w:val="20"/>
                <w:szCs w:val="20"/>
              </w:rPr>
              <w:t>.</w:t>
            </w:r>
          </w:p>
          <w:p w14:paraId="23D6E1FA" w14:textId="77777777" w:rsidR="00932C75" w:rsidRPr="00932C75" w:rsidRDefault="00932C75" w:rsidP="00932C75">
            <w:pPr>
              <w:pStyle w:val="ListParagraph"/>
              <w:numPr>
                <w:ilvl w:val="0"/>
                <w:numId w:val="1"/>
              </w:numPr>
              <w:spacing w:after="0" w:line="240" w:lineRule="auto"/>
              <w:rPr>
                <w:rFonts w:ascii="Arial Narrow" w:hAnsi="Arial Narrow"/>
                <w:sz w:val="21"/>
                <w:szCs w:val="21"/>
              </w:rPr>
            </w:pPr>
            <w:r w:rsidRPr="00932C75">
              <w:rPr>
                <w:sz w:val="20"/>
                <w:szCs w:val="20"/>
              </w:rPr>
              <w:t>Monitor closely progress of pupil premium children and intervene when appropriate, making extra resources available.</w:t>
            </w:r>
          </w:p>
          <w:p w14:paraId="05A8093E" w14:textId="77777777" w:rsidR="00932C75" w:rsidRPr="008A0F08" w:rsidRDefault="00932C75" w:rsidP="00932C75">
            <w:pPr>
              <w:pStyle w:val="ListParagraph"/>
              <w:numPr>
                <w:ilvl w:val="0"/>
                <w:numId w:val="1"/>
              </w:numPr>
              <w:spacing w:after="0" w:line="240" w:lineRule="auto"/>
              <w:rPr>
                <w:rFonts w:ascii="Arial Narrow" w:hAnsi="Arial Narrow"/>
                <w:sz w:val="21"/>
                <w:szCs w:val="21"/>
              </w:rPr>
            </w:pPr>
            <w:r>
              <w:rPr>
                <w:sz w:val="20"/>
                <w:szCs w:val="20"/>
              </w:rPr>
              <w:t>Provide rich learning experiences for all children</w:t>
            </w:r>
            <w:r w:rsidR="008A0F08">
              <w:rPr>
                <w:sz w:val="20"/>
                <w:szCs w:val="20"/>
              </w:rPr>
              <w:t>.</w:t>
            </w:r>
          </w:p>
          <w:p w14:paraId="1A7745B3" w14:textId="77777777" w:rsidR="008A0F08" w:rsidRPr="00932C75" w:rsidRDefault="008A0F08" w:rsidP="00932C75">
            <w:pPr>
              <w:pStyle w:val="ListParagraph"/>
              <w:numPr>
                <w:ilvl w:val="0"/>
                <w:numId w:val="1"/>
              </w:numPr>
              <w:spacing w:after="0" w:line="240" w:lineRule="auto"/>
              <w:rPr>
                <w:rFonts w:ascii="Arial Narrow" w:hAnsi="Arial Narrow"/>
                <w:sz w:val="21"/>
                <w:szCs w:val="21"/>
              </w:rPr>
            </w:pPr>
            <w:r>
              <w:rPr>
                <w:sz w:val="20"/>
                <w:szCs w:val="20"/>
              </w:rPr>
              <w:t xml:space="preserve">Provide support for home learning and parents who </w:t>
            </w:r>
            <w:r w:rsidR="0036408D">
              <w:rPr>
                <w:sz w:val="20"/>
                <w:szCs w:val="20"/>
              </w:rPr>
              <w:t>can’t provide rich experiences at home.</w:t>
            </w:r>
          </w:p>
        </w:tc>
      </w:tr>
      <w:tr w:rsidR="00F96923" w14:paraId="111F8CF3" w14:textId="77777777" w:rsidTr="00E02C8C">
        <w:tc>
          <w:tcPr>
            <w:tcW w:w="2405" w:type="dxa"/>
          </w:tcPr>
          <w:p w14:paraId="28D60BF0" w14:textId="77777777" w:rsidR="001E4BB7" w:rsidRPr="00697B55" w:rsidRDefault="00584CDE" w:rsidP="001879BA">
            <w:pPr>
              <w:contextualSpacing/>
              <w:rPr>
                <w:rFonts w:ascii="Arial Narrow" w:hAnsi="Arial Narrow"/>
                <w:b/>
              </w:rPr>
            </w:pPr>
            <w:r w:rsidRPr="00697B55">
              <w:rPr>
                <w:rFonts w:ascii="Arial Narrow" w:hAnsi="Arial Narrow"/>
                <w:b/>
                <w:u w:val="single"/>
              </w:rPr>
              <w:t>Opportunities to embrace cultural capital</w:t>
            </w:r>
            <w:r w:rsidR="00667515" w:rsidRPr="00697B55">
              <w:rPr>
                <w:rFonts w:ascii="Arial Narrow" w:hAnsi="Arial Narrow"/>
                <w:b/>
                <w:u w:val="single"/>
              </w:rPr>
              <w:t xml:space="preserve"> </w:t>
            </w:r>
            <w:r w:rsidR="00667515" w:rsidRPr="00697B55">
              <w:rPr>
                <w:rFonts w:ascii="Arial Narrow" w:hAnsi="Arial Narrow"/>
                <w:b/>
              </w:rPr>
              <w:t>is part of our school ethos, so we:</w:t>
            </w:r>
          </w:p>
          <w:p w14:paraId="3694D1FA" w14:textId="77777777" w:rsidR="00F96923" w:rsidRPr="00697B55" w:rsidRDefault="00F52ABC" w:rsidP="001879BA">
            <w:pPr>
              <w:contextualSpacing/>
              <w:rPr>
                <w:rFonts w:ascii="Arial Narrow" w:hAnsi="Arial Narrow"/>
                <w:sz w:val="24"/>
                <w:szCs w:val="24"/>
              </w:rPr>
            </w:pPr>
            <w:r w:rsidRPr="00697B55">
              <w:t xml:space="preserve"> </w:t>
            </w:r>
          </w:p>
        </w:tc>
        <w:tc>
          <w:tcPr>
            <w:tcW w:w="8015" w:type="dxa"/>
          </w:tcPr>
          <w:p w14:paraId="06482ADB" w14:textId="77777777" w:rsidR="00F96923" w:rsidRPr="0032323F" w:rsidRDefault="00F96923" w:rsidP="001879BA">
            <w:pPr>
              <w:pStyle w:val="ListParagraph"/>
              <w:numPr>
                <w:ilvl w:val="0"/>
                <w:numId w:val="1"/>
              </w:numPr>
              <w:spacing w:after="0" w:line="240" w:lineRule="auto"/>
              <w:rPr>
                <w:rFonts w:ascii="Arial Narrow" w:hAnsi="Arial Narrow"/>
                <w:sz w:val="20"/>
                <w:szCs w:val="20"/>
              </w:rPr>
            </w:pPr>
            <w:r w:rsidRPr="0032323F">
              <w:rPr>
                <w:sz w:val="20"/>
                <w:szCs w:val="20"/>
              </w:rPr>
              <w:t xml:space="preserve">Use school grounds to provide </w:t>
            </w:r>
            <w:r w:rsidR="00663A9D" w:rsidRPr="0032323F">
              <w:rPr>
                <w:sz w:val="20"/>
                <w:szCs w:val="20"/>
              </w:rPr>
              <w:t>o</w:t>
            </w:r>
            <w:r w:rsidRPr="0032323F">
              <w:rPr>
                <w:sz w:val="20"/>
                <w:szCs w:val="20"/>
              </w:rPr>
              <w:t>utdoor</w:t>
            </w:r>
            <w:r w:rsidR="00DE42E4" w:rsidRPr="0032323F">
              <w:rPr>
                <w:sz w:val="20"/>
                <w:szCs w:val="20"/>
              </w:rPr>
              <w:t xml:space="preserve"> activities</w:t>
            </w:r>
            <w:r w:rsidRPr="0032323F">
              <w:rPr>
                <w:sz w:val="20"/>
                <w:szCs w:val="20"/>
              </w:rPr>
              <w:t xml:space="preserve">. </w:t>
            </w:r>
          </w:p>
          <w:p w14:paraId="19A0CE88" w14:textId="77777777" w:rsidR="00663A9D" w:rsidRPr="0032323F" w:rsidRDefault="00663A9D" w:rsidP="001879BA">
            <w:pPr>
              <w:pStyle w:val="ListParagraph"/>
              <w:numPr>
                <w:ilvl w:val="0"/>
                <w:numId w:val="1"/>
              </w:numPr>
              <w:spacing w:after="0" w:line="240" w:lineRule="auto"/>
              <w:rPr>
                <w:rFonts w:ascii="Arial Narrow" w:hAnsi="Arial Narrow"/>
                <w:sz w:val="20"/>
                <w:szCs w:val="20"/>
              </w:rPr>
            </w:pPr>
            <w:r w:rsidRPr="0032323F">
              <w:rPr>
                <w:sz w:val="20"/>
                <w:szCs w:val="20"/>
              </w:rPr>
              <w:t>Embrac</w:t>
            </w:r>
            <w:r w:rsidR="0053299E" w:rsidRPr="0032323F">
              <w:rPr>
                <w:sz w:val="20"/>
                <w:szCs w:val="20"/>
              </w:rPr>
              <w:t>e</w:t>
            </w:r>
            <w:r w:rsidRPr="0032323F">
              <w:rPr>
                <w:sz w:val="20"/>
                <w:szCs w:val="20"/>
              </w:rPr>
              <w:t xml:space="preserve"> the great outdoors through our Forest School site.</w:t>
            </w:r>
          </w:p>
          <w:p w14:paraId="491FE902" w14:textId="77777777" w:rsidR="0030533D" w:rsidRPr="0032323F" w:rsidRDefault="0030533D" w:rsidP="001879BA">
            <w:pPr>
              <w:pStyle w:val="ListParagraph"/>
              <w:numPr>
                <w:ilvl w:val="0"/>
                <w:numId w:val="1"/>
              </w:numPr>
              <w:spacing w:after="0" w:line="240" w:lineRule="auto"/>
              <w:rPr>
                <w:rFonts w:ascii="Arial Narrow" w:hAnsi="Arial Narrow"/>
                <w:sz w:val="20"/>
                <w:szCs w:val="20"/>
              </w:rPr>
            </w:pPr>
            <w:r w:rsidRPr="0032323F">
              <w:rPr>
                <w:sz w:val="20"/>
                <w:szCs w:val="20"/>
              </w:rPr>
              <w:t>Celebrate and embrace different backgrounds, heritage, language and traditions.</w:t>
            </w:r>
          </w:p>
          <w:p w14:paraId="683AD501" w14:textId="77777777" w:rsidR="0032323F" w:rsidRPr="0032323F" w:rsidRDefault="0030533D" w:rsidP="0032323F">
            <w:pPr>
              <w:pStyle w:val="ListParagraph"/>
              <w:numPr>
                <w:ilvl w:val="0"/>
                <w:numId w:val="1"/>
              </w:numPr>
              <w:spacing w:after="0" w:line="240" w:lineRule="auto"/>
              <w:rPr>
                <w:rFonts w:ascii="Arial Narrow" w:hAnsi="Arial Narrow"/>
                <w:sz w:val="21"/>
                <w:szCs w:val="21"/>
              </w:rPr>
            </w:pPr>
            <w:r w:rsidRPr="0032323F">
              <w:rPr>
                <w:sz w:val="20"/>
                <w:szCs w:val="20"/>
              </w:rPr>
              <w:t xml:space="preserve">Learn about </w:t>
            </w:r>
            <w:r w:rsidR="00DE42E4" w:rsidRPr="0032323F">
              <w:rPr>
                <w:sz w:val="20"/>
                <w:szCs w:val="20"/>
              </w:rPr>
              <w:t xml:space="preserve">everyday maths and how </w:t>
            </w:r>
            <w:r w:rsidR="0032323F" w:rsidRPr="0032323F">
              <w:rPr>
                <w:sz w:val="20"/>
                <w:szCs w:val="20"/>
              </w:rPr>
              <w:t>numbers are represented in different ways and sound different in different languages.</w:t>
            </w:r>
          </w:p>
          <w:p w14:paraId="340A7B0E" w14:textId="77777777" w:rsidR="0032323F" w:rsidRPr="0032323F" w:rsidRDefault="0032323F" w:rsidP="0032323F">
            <w:pPr>
              <w:pStyle w:val="ListParagraph"/>
              <w:numPr>
                <w:ilvl w:val="0"/>
                <w:numId w:val="1"/>
              </w:numPr>
              <w:spacing w:after="0" w:line="240" w:lineRule="auto"/>
              <w:rPr>
                <w:rFonts w:ascii="Arial Narrow" w:hAnsi="Arial Narrow"/>
                <w:sz w:val="21"/>
                <w:szCs w:val="21"/>
              </w:rPr>
            </w:pPr>
            <w:r w:rsidRPr="0032323F">
              <w:rPr>
                <w:sz w:val="20"/>
                <w:szCs w:val="20"/>
              </w:rPr>
              <w:t>Learn that mathematics is everywhere around us and is part of our everyday lives and culture.</w:t>
            </w:r>
          </w:p>
        </w:tc>
      </w:tr>
    </w:tbl>
    <w:p w14:paraId="026EF6FC" w14:textId="77777777" w:rsidR="00F96923" w:rsidRDefault="00F96923" w:rsidP="001879BA">
      <w:pPr>
        <w:pStyle w:val="NormalWeb"/>
        <w:shd w:val="clear" w:color="auto" w:fill="FFFFFF"/>
        <w:spacing w:before="0" w:beforeAutospacing="0" w:after="0" w:afterAutospacing="0"/>
        <w:jc w:val="both"/>
        <w:textAlignment w:val="baseline"/>
        <w:rPr>
          <w:rFonts w:ascii="Arial Narrow" w:eastAsiaTheme="minorHAnsi" w:hAnsi="Arial Narrow" w:cstheme="minorBidi"/>
          <w:b/>
          <w:u w:val="single"/>
          <w:lang w:eastAsia="en-US"/>
        </w:rPr>
      </w:pPr>
    </w:p>
    <w:p w14:paraId="7605D791" w14:textId="562E023A" w:rsidR="00B264DA" w:rsidRDefault="00B264DA" w:rsidP="001879BA">
      <w:pPr>
        <w:pStyle w:val="NormalWeb"/>
        <w:shd w:val="clear" w:color="auto" w:fill="FFFFFF"/>
        <w:spacing w:before="0" w:beforeAutospacing="0" w:after="0" w:afterAutospacing="0"/>
        <w:jc w:val="both"/>
        <w:textAlignment w:val="baseline"/>
        <w:rPr>
          <w:rFonts w:ascii="Arial Narrow" w:eastAsiaTheme="minorHAnsi" w:hAnsi="Arial Narrow" w:cstheme="minorBidi"/>
          <w:b/>
          <w:sz w:val="22"/>
          <w:szCs w:val="22"/>
          <w:u w:val="single"/>
          <w:lang w:eastAsia="en-US"/>
        </w:rPr>
      </w:pPr>
      <w:proofErr w:type="gramStart"/>
      <w:r w:rsidRPr="006C0619">
        <w:rPr>
          <w:rFonts w:ascii="Arial Narrow" w:eastAsiaTheme="minorHAnsi" w:hAnsi="Arial Narrow" w:cstheme="minorBidi"/>
          <w:b/>
          <w:sz w:val="22"/>
          <w:szCs w:val="22"/>
          <w:u w:val="single"/>
          <w:lang w:eastAsia="en-US"/>
        </w:rPr>
        <w:t>Impact </w:t>
      </w:r>
      <w:r w:rsidR="00BC210A">
        <w:rPr>
          <w:rFonts w:ascii="Arial Narrow" w:eastAsiaTheme="minorHAnsi" w:hAnsi="Arial Narrow" w:cstheme="minorBidi"/>
          <w:b/>
          <w:sz w:val="22"/>
          <w:szCs w:val="22"/>
          <w:u w:val="single"/>
          <w:lang w:eastAsia="en-US"/>
        </w:rPr>
        <w:t>:</w:t>
      </w:r>
      <w:proofErr w:type="gramEnd"/>
      <w:r w:rsidR="00BC210A">
        <w:rPr>
          <w:rFonts w:ascii="Arial Narrow" w:eastAsiaTheme="minorHAnsi" w:hAnsi="Arial Narrow" w:cstheme="minorBidi"/>
          <w:b/>
          <w:sz w:val="22"/>
          <w:szCs w:val="22"/>
          <w:u w:val="single"/>
          <w:lang w:eastAsia="en-US"/>
        </w:rPr>
        <w:t xml:space="preserve"> What mathematics</w:t>
      </w:r>
      <w:r w:rsidR="000F4B35" w:rsidRPr="006C0619">
        <w:rPr>
          <w:rFonts w:ascii="Arial Narrow" w:eastAsiaTheme="minorHAnsi" w:hAnsi="Arial Narrow" w:cstheme="minorBidi"/>
          <w:b/>
          <w:sz w:val="22"/>
          <w:szCs w:val="22"/>
          <w:u w:val="single"/>
          <w:lang w:eastAsia="en-US"/>
        </w:rPr>
        <w:t xml:space="preserve"> gives to our children</w:t>
      </w:r>
    </w:p>
    <w:p w14:paraId="337B1B56" w14:textId="6B683B0C" w:rsidR="007C2D41" w:rsidRDefault="007C2D41" w:rsidP="001879BA">
      <w:pPr>
        <w:pStyle w:val="NormalWeb"/>
        <w:shd w:val="clear" w:color="auto" w:fill="FFFFFF"/>
        <w:spacing w:before="0" w:beforeAutospacing="0" w:after="0" w:afterAutospacing="0"/>
        <w:jc w:val="both"/>
        <w:textAlignment w:val="baseline"/>
        <w:rPr>
          <w:rFonts w:ascii="Arial Narrow" w:eastAsiaTheme="minorHAnsi" w:hAnsi="Arial Narrow" w:cstheme="minorBidi"/>
          <w:b/>
          <w:sz w:val="22"/>
          <w:szCs w:val="22"/>
          <w:u w:val="single"/>
          <w:lang w:eastAsia="en-US"/>
        </w:rPr>
      </w:pPr>
    </w:p>
    <w:p w14:paraId="6ACEC77E" w14:textId="0F122D8E" w:rsidR="007C2D41" w:rsidRDefault="007C2D41"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The children at St Mary’s are given valuable and memorable learning experiences of maths. They are equipped with the skills and knowledge to develop lively, enquiring minds, the ability to question and argue rationally and to apply themselves to tasks. </w:t>
      </w:r>
    </w:p>
    <w:p w14:paraId="592BD475" w14:textId="4B977087" w:rsidR="00B264DA" w:rsidRPr="00F2218D" w:rsidRDefault="00B264DA"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F2218D">
        <w:rPr>
          <w:rFonts w:asciiTheme="minorHAnsi" w:eastAsiaTheme="minorHAnsi" w:hAnsiTheme="minorHAnsi" w:cstheme="minorBidi"/>
          <w:sz w:val="20"/>
          <w:szCs w:val="20"/>
          <w:lang w:eastAsia="en-US"/>
        </w:rPr>
        <w:t xml:space="preserve">Our children </w:t>
      </w:r>
      <w:r w:rsidR="007C2D41">
        <w:rPr>
          <w:rFonts w:asciiTheme="minorHAnsi" w:eastAsiaTheme="minorHAnsi" w:hAnsiTheme="minorHAnsi" w:cstheme="minorBidi"/>
          <w:sz w:val="20"/>
          <w:szCs w:val="20"/>
          <w:lang w:eastAsia="en-US"/>
        </w:rPr>
        <w:t>are becoming more fluent with number facts and how our number system works,</w:t>
      </w:r>
      <w:r w:rsidRPr="00F2218D">
        <w:rPr>
          <w:rFonts w:asciiTheme="minorHAnsi" w:eastAsiaTheme="minorHAnsi" w:hAnsiTheme="minorHAnsi" w:cstheme="minorBidi"/>
          <w:sz w:val="20"/>
          <w:szCs w:val="20"/>
          <w:lang w:eastAsia="en-US"/>
        </w:rPr>
        <w:t xml:space="preserve"> </w:t>
      </w:r>
      <w:r w:rsidR="007C2D41">
        <w:rPr>
          <w:rFonts w:asciiTheme="minorHAnsi" w:eastAsiaTheme="minorHAnsi" w:hAnsiTheme="minorHAnsi" w:cstheme="minorBidi"/>
          <w:sz w:val="20"/>
          <w:szCs w:val="20"/>
          <w:lang w:eastAsia="en-US"/>
        </w:rPr>
        <w:t>t</w:t>
      </w:r>
      <w:r w:rsidR="00897735" w:rsidRPr="00F2218D">
        <w:rPr>
          <w:rFonts w:asciiTheme="minorHAnsi" w:eastAsiaTheme="minorHAnsi" w:hAnsiTheme="minorHAnsi" w:cstheme="minorBidi"/>
          <w:sz w:val="20"/>
          <w:szCs w:val="20"/>
          <w:lang w:eastAsia="en-US"/>
        </w:rPr>
        <w:t>hey</w:t>
      </w:r>
      <w:r w:rsidRPr="00F2218D">
        <w:rPr>
          <w:rFonts w:asciiTheme="minorHAnsi" w:eastAsiaTheme="minorHAnsi" w:hAnsiTheme="minorHAnsi" w:cstheme="minorBidi"/>
          <w:sz w:val="20"/>
          <w:szCs w:val="20"/>
          <w:lang w:eastAsia="en-US"/>
        </w:rPr>
        <w:t xml:space="preserve"> are able to </w:t>
      </w:r>
      <w:r w:rsidR="00897735" w:rsidRPr="00F2218D">
        <w:rPr>
          <w:rFonts w:asciiTheme="minorHAnsi" w:eastAsiaTheme="minorHAnsi" w:hAnsiTheme="minorHAnsi" w:cstheme="minorBidi"/>
          <w:sz w:val="20"/>
          <w:szCs w:val="20"/>
          <w:lang w:eastAsia="en-US"/>
        </w:rPr>
        <w:t xml:space="preserve">talk more confidently </w:t>
      </w:r>
      <w:r w:rsidR="007C2D41">
        <w:rPr>
          <w:rFonts w:asciiTheme="minorHAnsi" w:eastAsiaTheme="minorHAnsi" w:hAnsiTheme="minorHAnsi" w:cstheme="minorBidi"/>
          <w:sz w:val="20"/>
          <w:szCs w:val="20"/>
          <w:lang w:eastAsia="en-US"/>
        </w:rPr>
        <w:t>using the correct mathematical language</w:t>
      </w:r>
      <w:r w:rsidR="008D13F5">
        <w:rPr>
          <w:rFonts w:asciiTheme="minorHAnsi" w:eastAsiaTheme="minorHAnsi" w:hAnsiTheme="minorHAnsi" w:cstheme="minorBidi"/>
          <w:sz w:val="20"/>
          <w:szCs w:val="20"/>
          <w:lang w:eastAsia="en-US"/>
        </w:rPr>
        <w:t xml:space="preserve"> and </w:t>
      </w:r>
      <w:r w:rsidR="007C2D41">
        <w:rPr>
          <w:rFonts w:asciiTheme="minorHAnsi" w:eastAsiaTheme="minorHAnsi" w:hAnsiTheme="minorHAnsi" w:cstheme="minorBidi"/>
          <w:sz w:val="20"/>
          <w:szCs w:val="20"/>
          <w:lang w:eastAsia="en-US"/>
        </w:rPr>
        <w:t xml:space="preserve">can demonstrate </w:t>
      </w:r>
      <w:r w:rsidR="008D13F5">
        <w:rPr>
          <w:rFonts w:asciiTheme="minorHAnsi" w:eastAsiaTheme="minorHAnsi" w:hAnsiTheme="minorHAnsi" w:cstheme="minorBidi"/>
          <w:sz w:val="20"/>
          <w:szCs w:val="20"/>
          <w:lang w:eastAsia="en-US"/>
        </w:rPr>
        <w:t xml:space="preserve">how to calculate using a variety of methods. They </w:t>
      </w:r>
      <w:r w:rsidR="007C2D41">
        <w:rPr>
          <w:rFonts w:asciiTheme="minorHAnsi" w:eastAsiaTheme="minorHAnsi" w:hAnsiTheme="minorHAnsi" w:cstheme="minorBidi"/>
          <w:sz w:val="20"/>
          <w:szCs w:val="20"/>
          <w:lang w:eastAsia="en-US"/>
        </w:rPr>
        <w:t xml:space="preserve">have the confidence and knowledge to </w:t>
      </w:r>
      <w:r w:rsidR="008D13F5">
        <w:rPr>
          <w:rFonts w:asciiTheme="minorHAnsi" w:eastAsiaTheme="minorHAnsi" w:hAnsiTheme="minorHAnsi" w:cstheme="minorBidi"/>
          <w:sz w:val="20"/>
          <w:szCs w:val="20"/>
          <w:lang w:eastAsia="en-US"/>
        </w:rPr>
        <w:t xml:space="preserve">then apply this to be able to solve problems and make links across other areas of the curriculum. </w:t>
      </w:r>
      <w:r w:rsidRPr="00F2218D">
        <w:rPr>
          <w:rFonts w:asciiTheme="minorHAnsi" w:eastAsiaTheme="minorHAnsi" w:hAnsiTheme="minorHAnsi" w:cstheme="minorBidi"/>
          <w:sz w:val="20"/>
          <w:szCs w:val="20"/>
          <w:lang w:eastAsia="en-US"/>
        </w:rPr>
        <w:t>The</w:t>
      </w:r>
      <w:r w:rsidR="007C2D41">
        <w:rPr>
          <w:rFonts w:asciiTheme="minorHAnsi" w:eastAsiaTheme="minorHAnsi" w:hAnsiTheme="minorHAnsi" w:cstheme="minorBidi"/>
          <w:sz w:val="20"/>
          <w:szCs w:val="20"/>
          <w:lang w:eastAsia="en-US"/>
        </w:rPr>
        <w:t xml:space="preserve"> children </w:t>
      </w:r>
      <w:r w:rsidRPr="00F2218D">
        <w:rPr>
          <w:rFonts w:asciiTheme="minorHAnsi" w:eastAsiaTheme="minorHAnsi" w:hAnsiTheme="minorHAnsi" w:cstheme="minorBidi"/>
          <w:sz w:val="20"/>
          <w:szCs w:val="20"/>
          <w:lang w:eastAsia="en-US"/>
        </w:rPr>
        <w:t xml:space="preserve">progress </w:t>
      </w:r>
      <w:r w:rsidR="00132D17">
        <w:rPr>
          <w:rFonts w:asciiTheme="minorHAnsi" w:eastAsiaTheme="minorHAnsi" w:hAnsiTheme="minorHAnsi" w:cstheme="minorBidi"/>
          <w:sz w:val="20"/>
          <w:szCs w:val="20"/>
          <w:lang w:eastAsia="en-US"/>
        </w:rPr>
        <w:t>well throughout each year group</w:t>
      </w:r>
      <w:r w:rsidR="007C2D41">
        <w:rPr>
          <w:rFonts w:asciiTheme="minorHAnsi" w:eastAsiaTheme="minorHAnsi" w:hAnsiTheme="minorHAnsi" w:cstheme="minorBidi"/>
          <w:sz w:val="20"/>
          <w:szCs w:val="20"/>
          <w:lang w:eastAsia="en-US"/>
        </w:rPr>
        <w:t xml:space="preserve"> as each teacher ensures the children are taught in small steps so that the children can deepen their learning and ensure that connections are secure before moving the learning forward</w:t>
      </w:r>
      <w:r w:rsidR="00132D17">
        <w:rPr>
          <w:rFonts w:asciiTheme="minorHAnsi" w:eastAsiaTheme="minorHAnsi" w:hAnsiTheme="minorHAnsi" w:cstheme="minorBidi"/>
          <w:sz w:val="20"/>
          <w:szCs w:val="20"/>
          <w:lang w:eastAsia="en-US"/>
        </w:rPr>
        <w:t>.</w:t>
      </w:r>
      <w:r w:rsidR="00897735" w:rsidRPr="00F2218D">
        <w:rPr>
          <w:rFonts w:asciiTheme="minorHAnsi" w:eastAsiaTheme="minorHAnsi" w:hAnsiTheme="minorHAnsi" w:cstheme="minorBidi"/>
          <w:sz w:val="20"/>
          <w:szCs w:val="20"/>
          <w:lang w:eastAsia="en-US"/>
        </w:rPr>
        <w:t xml:space="preserve"> </w:t>
      </w:r>
      <w:r w:rsidR="00132D17">
        <w:rPr>
          <w:rFonts w:asciiTheme="minorHAnsi" w:eastAsiaTheme="minorHAnsi" w:hAnsiTheme="minorHAnsi" w:cstheme="minorBidi"/>
          <w:sz w:val="20"/>
          <w:szCs w:val="20"/>
          <w:lang w:eastAsia="en-US"/>
        </w:rPr>
        <w:t>Children are given examples of real</w:t>
      </w:r>
      <w:r w:rsidR="007C2D41">
        <w:rPr>
          <w:rFonts w:asciiTheme="minorHAnsi" w:eastAsiaTheme="minorHAnsi" w:hAnsiTheme="minorHAnsi" w:cstheme="minorBidi"/>
          <w:sz w:val="20"/>
          <w:szCs w:val="20"/>
          <w:lang w:eastAsia="en-US"/>
        </w:rPr>
        <w:t>-</w:t>
      </w:r>
      <w:r w:rsidR="00132D17">
        <w:rPr>
          <w:rFonts w:asciiTheme="minorHAnsi" w:eastAsiaTheme="minorHAnsi" w:hAnsiTheme="minorHAnsi" w:cstheme="minorBidi"/>
          <w:sz w:val="20"/>
          <w:szCs w:val="20"/>
          <w:lang w:eastAsia="en-US"/>
        </w:rPr>
        <w:t xml:space="preserve">life mathematics and the importance of mathematics is </w:t>
      </w:r>
      <w:r w:rsidR="007C2D41">
        <w:rPr>
          <w:rFonts w:asciiTheme="minorHAnsi" w:eastAsiaTheme="minorHAnsi" w:hAnsiTheme="minorHAnsi" w:cstheme="minorBidi"/>
          <w:sz w:val="20"/>
          <w:szCs w:val="20"/>
          <w:lang w:eastAsia="en-US"/>
        </w:rPr>
        <w:t>shared with children and staff throughout school</w:t>
      </w:r>
      <w:r w:rsidR="00132D17">
        <w:rPr>
          <w:rFonts w:asciiTheme="minorHAnsi" w:eastAsiaTheme="minorHAnsi" w:hAnsiTheme="minorHAnsi" w:cstheme="minorBidi"/>
          <w:sz w:val="20"/>
          <w:szCs w:val="20"/>
          <w:lang w:eastAsia="en-US"/>
        </w:rPr>
        <w:t xml:space="preserve">. They are </w:t>
      </w:r>
      <w:r w:rsidR="007C2D41">
        <w:rPr>
          <w:rFonts w:asciiTheme="minorHAnsi" w:eastAsiaTheme="minorHAnsi" w:hAnsiTheme="minorHAnsi" w:cstheme="minorBidi"/>
          <w:sz w:val="20"/>
          <w:szCs w:val="20"/>
          <w:lang w:eastAsia="en-US"/>
        </w:rPr>
        <w:t>equipped with the necessary skills and knowledge in order for the children to access the</w:t>
      </w:r>
      <w:r w:rsidR="00132D17">
        <w:rPr>
          <w:rFonts w:asciiTheme="minorHAnsi" w:eastAsiaTheme="minorHAnsi" w:hAnsiTheme="minorHAnsi" w:cstheme="minorBidi"/>
          <w:sz w:val="20"/>
          <w:szCs w:val="20"/>
          <w:lang w:eastAsia="en-US"/>
        </w:rPr>
        <w:t xml:space="preserve"> KS1 and KS2 assessments but more importantly have </w:t>
      </w:r>
      <w:r w:rsidR="007C2D41">
        <w:rPr>
          <w:rFonts w:asciiTheme="minorHAnsi" w:eastAsiaTheme="minorHAnsi" w:hAnsiTheme="minorHAnsi" w:cstheme="minorBidi"/>
          <w:sz w:val="20"/>
          <w:szCs w:val="20"/>
          <w:lang w:eastAsia="en-US"/>
        </w:rPr>
        <w:t xml:space="preserve">a love for mathematics that they can share with others every day. </w:t>
      </w:r>
    </w:p>
    <w:p w14:paraId="018263F3" w14:textId="77777777" w:rsidR="00E41552" w:rsidRPr="00F2218D" w:rsidRDefault="00E41552"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p w14:paraId="024113C8" w14:textId="354C7B9D" w:rsidR="00BC210A" w:rsidRPr="008D13F5" w:rsidRDefault="001B1D56" w:rsidP="00BC210A">
      <w:pPr>
        <w:tabs>
          <w:tab w:val="left" w:pos="3337"/>
        </w:tabs>
        <w:rPr>
          <w:sz w:val="20"/>
          <w:szCs w:val="20"/>
        </w:rPr>
      </w:pPr>
      <w:r>
        <w:rPr>
          <w:sz w:val="20"/>
          <w:szCs w:val="20"/>
        </w:rPr>
        <w:t xml:space="preserve">Feedback and marking </w:t>
      </w:r>
      <w:proofErr w:type="gramStart"/>
      <w:r>
        <w:rPr>
          <w:sz w:val="20"/>
          <w:szCs w:val="20"/>
        </w:rPr>
        <w:t>is</w:t>
      </w:r>
      <w:proofErr w:type="gramEnd"/>
      <w:r>
        <w:rPr>
          <w:sz w:val="20"/>
          <w:szCs w:val="20"/>
        </w:rPr>
        <w:t xml:space="preserve"> d</w:t>
      </w:r>
      <w:r w:rsidR="00BC210A" w:rsidRPr="008D13F5">
        <w:rPr>
          <w:sz w:val="20"/>
          <w:szCs w:val="20"/>
        </w:rPr>
        <w:t>one at the point of contact wherever possible</w:t>
      </w:r>
      <w:r w:rsidR="007C2D41">
        <w:rPr>
          <w:sz w:val="20"/>
          <w:szCs w:val="20"/>
        </w:rPr>
        <w:t xml:space="preserve"> as this is crucial for highlighting any misconceptions</w:t>
      </w:r>
      <w:r w:rsidR="00BC210A" w:rsidRPr="008D13F5">
        <w:rPr>
          <w:sz w:val="20"/>
          <w:szCs w:val="20"/>
        </w:rPr>
        <w:t>.</w:t>
      </w:r>
      <w:r w:rsidR="007C2D41">
        <w:rPr>
          <w:sz w:val="20"/>
          <w:szCs w:val="20"/>
        </w:rPr>
        <w:t xml:space="preserve"> This is </w:t>
      </w:r>
      <w:r w:rsidR="009441A7">
        <w:rPr>
          <w:sz w:val="20"/>
          <w:szCs w:val="20"/>
        </w:rPr>
        <w:t>imperative</w:t>
      </w:r>
      <w:r w:rsidR="007C2D41">
        <w:rPr>
          <w:sz w:val="20"/>
          <w:szCs w:val="20"/>
        </w:rPr>
        <w:t xml:space="preserve"> so that gaps in their learning do not widen and they can slow the learning down so that the children can </w:t>
      </w:r>
      <w:r w:rsidR="009441A7">
        <w:rPr>
          <w:sz w:val="20"/>
          <w:szCs w:val="20"/>
        </w:rPr>
        <w:lastRenderedPageBreak/>
        <w:t xml:space="preserve">deepen their knowledge. </w:t>
      </w:r>
      <w:r w:rsidR="00BC210A" w:rsidRPr="008D13F5">
        <w:rPr>
          <w:sz w:val="20"/>
          <w:szCs w:val="20"/>
        </w:rPr>
        <w:t>Children self and peer mark as directed by the teacher whenever possible and feedback is given at this point either to an individual, group or class. Teachers look at books on a regular basis highlighting learning objectives and addressing any misconceptions that have gone unaddressed.</w:t>
      </w:r>
      <w:r w:rsidR="00166F67" w:rsidRPr="008D13F5">
        <w:rPr>
          <w:sz w:val="20"/>
          <w:szCs w:val="20"/>
        </w:rPr>
        <w:t xml:space="preserve"> This directly impacts future planning.</w:t>
      </w:r>
      <w:r w:rsidR="00BC210A" w:rsidRPr="008D13F5">
        <w:rPr>
          <w:sz w:val="20"/>
          <w:szCs w:val="20"/>
        </w:rPr>
        <w:t xml:space="preserve"> Marking </w:t>
      </w:r>
      <w:r w:rsidR="00166F67" w:rsidRPr="008D13F5">
        <w:rPr>
          <w:sz w:val="20"/>
          <w:szCs w:val="20"/>
        </w:rPr>
        <w:t>is</w:t>
      </w:r>
      <w:r w:rsidR="007C2D41">
        <w:rPr>
          <w:sz w:val="20"/>
          <w:szCs w:val="20"/>
        </w:rPr>
        <w:t xml:space="preserve"> </w:t>
      </w:r>
      <w:r w:rsidR="00BC210A" w:rsidRPr="008D13F5">
        <w:rPr>
          <w:sz w:val="20"/>
          <w:szCs w:val="20"/>
        </w:rPr>
        <w:t xml:space="preserve">done </w:t>
      </w:r>
      <w:r w:rsidR="00166F67" w:rsidRPr="008D13F5">
        <w:rPr>
          <w:sz w:val="20"/>
          <w:szCs w:val="20"/>
        </w:rPr>
        <w:t>in line with the Marking Policy. Green comments</w:t>
      </w:r>
      <w:r w:rsidR="00BC210A" w:rsidRPr="008D13F5">
        <w:rPr>
          <w:sz w:val="20"/>
          <w:szCs w:val="20"/>
        </w:rPr>
        <w:t xml:space="preserve"> move learners on and progress </w:t>
      </w:r>
      <w:r w:rsidR="00166F67" w:rsidRPr="008D13F5">
        <w:rPr>
          <w:sz w:val="20"/>
          <w:szCs w:val="20"/>
        </w:rPr>
        <w:t>is then</w:t>
      </w:r>
      <w:r w:rsidR="00BC210A" w:rsidRPr="008D13F5">
        <w:rPr>
          <w:sz w:val="20"/>
          <w:szCs w:val="20"/>
        </w:rPr>
        <w:t xml:space="preserve"> visible afterwards.</w:t>
      </w:r>
    </w:p>
    <w:p w14:paraId="26887F7C" w14:textId="77777777" w:rsidR="009441A7" w:rsidRDefault="00166F67" w:rsidP="00BC210A">
      <w:pPr>
        <w:tabs>
          <w:tab w:val="left" w:pos="3337"/>
        </w:tabs>
        <w:rPr>
          <w:sz w:val="20"/>
          <w:szCs w:val="20"/>
        </w:rPr>
      </w:pPr>
      <w:r w:rsidRPr="008D13F5">
        <w:rPr>
          <w:sz w:val="20"/>
          <w:szCs w:val="20"/>
        </w:rPr>
        <w:t xml:space="preserve">Assessment is continuous during </w:t>
      </w:r>
      <w:r w:rsidR="009441A7">
        <w:rPr>
          <w:sz w:val="20"/>
          <w:szCs w:val="20"/>
        </w:rPr>
        <w:t>every single lesson</w:t>
      </w:r>
      <w:r w:rsidRPr="008D13F5">
        <w:rPr>
          <w:sz w:val="20"/>
          <w:szCs w:val="20"/>
        </w:rPr>
        <w:t xml:space="preserve"> as </w:t>
      </w:r>
      <w:r w:rsidR="009441A7">
        <w:rPr>
          <w:sz w:val="20"/>
          <w:szCs w:val="20"/>
        </w:rPr>
        <w:t>the teacher</w:t>
      </w:r>
      <w:r w:rsidRPr="008D13F5">
        <w:rPr>
          <w:sz w:val="20"/>
          <w:szCs w:val="20"/>
        </w:rPr>
        <w:t xml:space="preserve"> talk</w:t>
      </w:r>
      <w:r w:rsidR="009441A7">
        <w:rPr>
          <w:sz w:val="20"/>
          <w:szCs w:val="20"/>
        </w:rPr>
        <w:t xml:space="preserve">s </w:t>
      </w:r>
      <w:r w:rsidRPr="008D13F5">
        <w:rPr>
          <w:sz w:val="20"/>
          <w:szCs w:val="20"/>
        </w:rPr>
        <w:t>to and support</w:t>
      </w:r>
      <w:r w:rsidR="009441A7">
        <w:rPr>
          <w:sz w:val="20"/>
          <w:szCs w:val="20"/>
        </w:rPr>
        <w:t>s</w:t>
      </w:r>
      <w:r w:rsidRPr="008D13F5">
        <w:rPr>
          <w:sz w:val="20"/>
          <w:szCs w:val="20"/>
        </w:rPr>
        <w:t xml:space="preserve"> children. Secondly assessment is carried out when</w:t>
      </w:r>
      <w:r w:rsidR="009441A7">
        <w:rPr>
          <w:sz w:val="20"/>
          <w:szCs w:val="20"/>
        </w:rPr>
        <w:t xml:space="preserve"> asking questions, listening to collaborative discussions and </w:t>
      </w:r>
      <w:r w:rsidRPr="008D13F5">
        <w:rPr>
          <w:sz w:val="20"/>
          <w:szCs w:val="20"/>
        </w:rPr>
        <w:t xml:space="preserve">collecting books at the end of sessions. Assessment is recorded using Target Tracker, both steps and statements once every half term. </w:t>
      </w:r>
    </w:p>
    <w:p w14:paraId="15A0A378" w14:textId="5E5789CA" w:rsidR="00166F67" w:rsidRPr="008D13F5" w:rsidRDefault="00166F67" w:rsidP="00BC210A">
      <w:pPr>
        <w:tabs>
          <w:tab w:val="left" w:pos="3337"/>
        </w:tabs>
        <w:rPr>
          <w:sz w:val="20"/>
          <w:szCs w:val="20"/>
        </w:rPr>
      </w:pPr>
      <w:r w:rsidRPr="008D13F5">
        <w:rPr>
          <w:sz w:val="20"/>
          <w:szCs w:val="20"/>
        </w:rPr>
        <w:t>Summative assessment is carried out twice per year. End of unit assessments may be created using Rising Stars Assessment Bank to help make a teacher judgment on each child’s ability, this may also be used to inform the steps and statements in Target Tracker. End of year Assessments should be able to be backed up with evidence from Target Tracker, end of unit tests, books and arithmetic scores. A selection of children may be moderated to assure accurate data</w:t>
      </w:r>
      <w:r w:rsidR="009441A7">
        <w:rPr>
          <w:sz w:val="20"/>
          <w:szCs w:val="20"/>
        </w:rPr>
        <w:t xml:space="preserve"> by the Maths Lead and other members of the Senior Leadership Team</w:t>
      </w:r>
      <w:r w:rsidRPr="008D13F5">
        <w:rPr>
          <w:sz w:val="20"/>
          <w:szCs w:val="20"/>
        </w:rPr>
        <w:t>.</w:t>
      </w:r>
    </w:p>
    <w:p w14:paraId="29A62CA7" w14:textId="77777777" w:rsidR="00B264DA" w:rsidRPr="006C0619" w:rsidRDefault="00B264DA" w:rsidP="001879BA">
      <w:pPr>
        <w:spacing w:line="240" w:lineRule="auto"/>
        <w:rPr>
          <w:sz w:val="16"/>
          <w:szCs w:val="16"/>
        </w:rPr>
      </w:pPr>
    </w:p>
    <w:p w14:paraId="5276BBFA" w14:textId="77777777" w:rsidR="009441A7" w:rsidRDefault="00B25F0A" w:rsidP="009441A7">
      <w:pPr>
        <w:pStyle w:val="NormalWeb"/>
        <w:shd w:val="clear" w:color="auto" w:fill="FFFFFF"/>
        <w:spacing w:before="0" w:beforeAutospacing="0" w:after="0" w:afterAutospacing="0"/>
        <w:jc w:val="both"/>
        <w:textAlignment w:val="baseline"/>
        <w:rPr>
          <w:rFonts w:ascii="Arial Narrow" w:eastAsiaTheme="minorHAnsi" w:hAnsi="Arial Narrow" w:cstheme="minorBidi"/>
          <w:b/>
          <w:bCs/>
          <w:sz w:val="22"/>
          <w:szCs w:val="22"/>
          <w:u w:val="single"/>
          <w:lang w:eastAsia="en-US"/>
        </w:rPr>
      </w:pPr>
      <w:r w:rsidRPr="006C0619">
        <w:rPr>
          <w:rFonts w:ascii="Arial Narrow" w:eastAsiaTheme="minorHAnsi" w:hAnsi="Arial Narrow" w:cstheme="minorBidi"/>
          <w:b/>
          <w:bCs/>
          <w:sz w:val="22"/>
          <w:szCs w:val="22"/>
          <w:u w:val="single"/>
          <w:lang w:eastAsia="en-US"/>
        </w:rPr>
        <w:t>Future Plans: What Comes Next?</w:t>
      </w:r>
    </w:p>
    <w:p w14:paraId="57568D08" w14:textId="5B05B2CA" w:rsidR="009441A7" w:rsidRPr="00C812BF" w:rsidRDefault="009441A7" w:rsidP="009441A7">
      <w:pPr>
        <w:pStyle w:val="NormalWeb"/>
        <w:shd w:val="clear" w:color="auto" w:fill="FFFFFF"/>
        <w:spacing w:before="0" w:beforeAutospacing="0" w:after="0" w:afterAutospacing="0"/>
        <w:jc w:val="both"/>
        <w:textAlignment w:val="baseline"/>
        <w:rPr>
          <w:rFonts w:asciiTheme="majorHAnsi" w:hAnsiTheme="majorHAnsi" w:cstheme="majorHAnsi"/>
          <w:sz w:val="20"/>
          <w:szCs w:val="20"/>
        </w:rPr>
      </w:pPr>
      <w:r w:rsidRPr="00C812BF">
        <w:rPr>
          <w:rFonts w:asciiTheme="majorHAnsi" w:hAnsiTheme="majorHAnsi" w:cstheme="majorHAnsi"/>
          <w:sz w:val="20"/>
          <w:szCs w:val="20"/>
        </w:rPr>
        <w:t xml:space="preserve">As a school we want all children to enjoy learning maths because they are equipped with the correct skills and knowledge to do so. We want to follow the 5 Big Ideas of Teaching </w:t>
      </w:r>
      <w:proofErr w:type="gramStart"/>
      <w:r w:rsidRPr="00C812BF">
        <w:rPr>
          <w:rFonts w:asciiTheme="majorHAnsi" w:hAnsiTheme="majorHAnsi" w:cstheme="majorHAnsi"/>
          <w:sz w:val="20"/>
          <w:szCs w:val="20"/>
        </w:rPr>
        <w:t>For</w:t>
      </w:r>
      <w:proofErr w:type="gramEnd"/>
      <w:r w:rsidRPr="00C812BF">
        <w:rPr>
          <w:rFonts w:asciiTheme="majorHAnsi" w:hAnsiTheme="majorHAnsi" w:cstheme="majorHAnsi"/>
          <w:sz w:val="20"/>
          <w:szCs w:val="20"/>
        </w:rPr>
        <w:t xml:space="preserve"> Mastery set out by the NCETM. </w:t>
      </w:r>
    </w:p>
    <w:p w14:paraId="43111D27" w14:textId="77777777" w:rsidR="009441A7" w:rsidRPr="00C812BF" w:rsidRDefault="009441A7" w:rsidP="009441A7">
      <w:pPr>
        <w:pStyle w:val="NormalWeb"/>
        <w:shd w:val="clear" w:color="auto" w:fill="FFFFFF"/>
        <w:spacing w:before="0" w:beforeAutospacing="0" w:after="0" w:afterAutospacing="0"/>
        <w:jc w:val="both"/>
        <w:textAlignment w:val="baseline"/>
        <w:rPr>
          <w:rFonts w:asciiTheme="majorHAnsi" w:hAnsiTheme="majorHAnsi" w:cstheme="majorHAnsi"/>
          <w:sz w:val="20"/>
          <w:szCs w:val="20"/>
        </w:rPr>
      </w:pPr>
      <w:r w:rsidRPr="00C812BF">
        <w:rPr>
          <w:rFonts w:asciiTheme="majorHAnsi" w:hAnsiTheme="majorHAnsi" w:cstheme="majorHAnsi"/>
          <w:sz w:val="20"/>
          <w:szCs w:val="20"/>
        </w:rPr>
        <w:t>These are:</w:t>
      </w:r>
    </w:p>
    <w:p w14:paraId="4C98004B" w14:textId="77777777" w:rsidR="009441A7" w:rsidRPr="00C812BF" w:rsidRDefault="009441A7" w:rsidP="009441A7">
      <w:pPr>
        <w:pStyle w:val="NormalWeb"/>
        <w:numPr>
          <w:ilvl w:val="0"/>
          <w:numId w:val="8"/>
        </w:numPr>
        <w:shd w:val="clear" w:color="auto" w:fill="FFFFFF"/>
        <w:spacing w:before="0" w:beforeAutospacing="0" w:after="0" w:afterAutospacing="0"/>
        <w:jc w:val="both"/>
        <w:textAlignment w:val="baseline"/>
        <w:rPr>
          <w:rFonts w:asciiTheme="majorHAnsi" w:hAnsiTheme="majorHAnsi" w:cstheme="majorHAnsi"/>
          <w:sz w:val="20"/>
          <w:szCs w:val="20"/>
        </w:rPr>
      </w:pPr>
      <w:r w:rsidRPr="00C812BF">
        <w:rPr>
          <w:rFonts w:asciiTheme="majorHAnsi" w:hAnsiTheme="majorHAnsi" w:cstheme="majorHAnsi"/>
          <w:sz w:val="20"/>
          <w:szCs w:val="20"/>
        </w:rPr>
        <w:t>Coherence</w:t>
      </w:r>
    </w:p>
    <w:p w14:paraId="22C4C80E" w14:textId="77777777" w:rsidR="009441A7" w:rsidRPr="00C812BF" w:rsidRDefault="009441A7" w:rsidP="009441A7">
      <w:pPr>
        <w:pStyle w:val="NormalWeb"/>
        <w:numPr>
          <w:ilvl w:val="0"/>
          <w:numId w:val="8"/>
        </w:numPr>
        <w:shd w:val="clear" w:color="auto" w:fill="FFFFFF"/>
        <w:spacing w:before="0" w:beforeAutospacing="0" w:after="0" w:afterAutospacing="0"/>
        <w:jc w:val="both"/>
        <w:textAlignment w:val="baseline"/>
        <w:rPr>
          <w:rFonts w:asciiTheme="majorHAnsi" w:eastAsiaTheme="minorHAnsi" w:hAnsiTheme="majorHAnsi" w:cstheme="majorHAnsi"/>
          <w:b/>
          <w:bCs/>
          <w:sz w:val="22"/>
          <w:szCs w:val="22"/>
          <w:u w:val="single"/>
          <w:lang w:eastAsia="en-US"/>
        </w:rPr>
      </w:pPr>
      <w:r w:rsidRPr="00C812BF">
        <w:rPr>
          <w:rFonts w:asciiTheme="majorHAnsi" w:hAnsiTheme="majorHAnsi" w:cstheme="majorHAnsi"/>
          <w:sz w:val="20"/>
          <w:szCs w:val="20"/>
        </w:rPr>
        <w:t>Representation and Structure</w:t>
      </w:r>
    </w:p>
    <w:p w14:paraId="09A44A95" w14:textId="77777777" w:rsidR="009441A7" w:rsidRPr="00C812BF" w:rsidRDefault="009441A7" w:rsidP="009441A7">
      <w:pPr>
        <w:pStyle w:val="NormalWeb"/>
        <w:numPr>
          <w:ilvl w:val="0"/>
          <w:numId w:val="8"/>
        </w:numPr>
        <w:shd w:val="clear" w:color="auto" w:fill="FFFFFF"/>
        <w:spacing w:before="0" w:beforeAutospacing="0" w:after="0" w:afterAutospacing="0"/>
        <w:jc w:val="both"/>
        <w:textAlignment w:val="baseline"/>
        <w:rPr>
          <w:rFonts w:asciiTheme="majorHAnsi" w:eastAsiaTheme="minorHAnsi" w:hAnsiTheme="majorHAnsi" w:cstheme="majorHAnsi"/>
          <w:b/>
          <w:bCs/>
          <w:sz w:val="22"/>
          <w:szCs w:val="22"/>
          <w:u w:val="single"/>
          <w:lang w:eastAsia="en-US"/>
        </w:rPr>
      </w:pPr>
      <w:r w:rsidRPr="00C812BF">
        <w:rPr>
          <w:rFonts w:asciiTheme="majorHAnsi" w:hAnsiTheme="majorHAnsi" w:cstheme="majorHAnsi"/>
          <w:sz w:val="20"/>
          <w:szCs w:val="20"/>
        </w:rPr>
        <w:t>Mathematical Thinking</w:t>
      </w:r>
    </w:p>
    <w:p w14:paraId="601E04A7" w14:textId="5A89DDCC" w:rsidR="009441A7" w:rsidRPr="00C812BF" w:rsidRDefault="009441A7" w:rsidP="009441A7">
      <w:pPr>
        <w:pStyle w:val="NormalWeb"/>
        <w:numPr>
          <w:ilvl w:val="0"/>
          <w:numId w:val="8"/>
        </w:numPr>
        <w:shd w:val="clear" w:color="auto" w:fill="FFFFFF"/>
        <w:spacing w:before="0" w:beforeAutospacing="0" w:after="0" w:afterAutospacing="0"/>
        <w:jc w:val="both"/>
        <w:textAlignment w:val="baseline"/>
        <w:rPr>
          <w:rFonts w:asciiTheme="majorHAnsi" w:eastAsiaTheme="minorHAnsi" w:hAnsiTheme="majorHAnsi" w:cstheme="majorHAnsi"/>
          <w:b/>
          <w:bCs/>
          <w:sz w:val="22"/>
          <w:szCs w:val="22"/>
          <w:u w:val="single"/>
          <w:lang w:eastAsia="en-US"/>
        </w:rPr>
      </w:pPr>
      <w:r w:rsidRPr="00C812BF">
        <w:rPr>
          <w:rFonts w:asciiTheme="majorHAnsi" w:hAnsiTheme="majorHAnsi" w:cstheme="majorHAnsi"/>
          <w:sz w:val="20"/>
          <w:szCs w:val="20"/>
        </w:rPr>
        <w:t>Fluency</w:t>
      </w:r>
    </w:p>
    <w:p w14:paraId="2C259DBC" w14:textId="77777777" w:rsidR="009441A7" w:rsidRPr="00C812BF" w:rsidRDefault="009441A7" w:rsidP="009441A7">
      <w:pPr>
        <w:pStyle w:val="NormalWeb"/>
        <w:numPr>
          <w:ilvl w:val="0"/>
          <w:numId w:val="8"/>
        </w:numPr>
        <w:shd w:val="clear" w:color="auto" w:fill="FFFFFF"/>
        <w:spacing w:before="0" w:beforeAutospacing="0" w:after="0" w:afterAutospacing="0"/>
        <w:jc w:val="both"/>
        <w:textAlignment w:val="baseline"/>
        <w:rPr>
          <w:rFonts w:asciiTheme="majorHAnsi" w:eastAsiaTheme="minorHAnsi" w:hAnsiTheme="majorHAnsi" w:cstheme="majorHAnsi"/>
          <w:b/>
          <w:bCs/>
          <w:sz w:val="22"/>
          <w:szCs w:val="22"/>
          <w:u w:val="single"/>
          <w:lang w:eastAsia="en-US"/>
        </w:rPr>
      </w:pPr>
      <w:r w:rsidRPr="00C812BF">
        <w:rPr>
          <w:rFonts w:asciiTheme="majorHAnsi" w:hAnsiTheme="majorHAnsi" w:cstheme="majorHAnsi"/>
          <w:sz w:val="20"/>
          <w:szCs w:val="20"/>
        </w:rPr>
        <w:t>Variation</w:t>
      </w:r>
    </w:p>
    <w:p w14:paraId="1D43B1F2" w14:textId="77777777" w:rsidR="009441A7" w:rsidRPr="00C812BF" w:rsidRDefault="009441A7" w:rsidP="009441A7">
      <w:pPr>
        <w:pStyle w:val="NormalWeb"/>
        <w:shd w:val="clear" w:color="auto" w:fill="FFFFFF"/>
        <w:spacing w:before="0" w:beforeAutospacing="0" w:after="0" w:afterAutospacing="0"/>
        <w:jc w:val="both"/>
        <w:textAlignment w:val="baseline"/>
        <w:rPr>
          <w:rFonts w:asciiTheme="majorHAnsi" w:hAnsiTheme="majorHAnsi" w:cstheme="majorHAnsi"/>
          <w:sz w:val="20"/>
          <w:szCs w:val="20"/>
        </w:rPr>
      </w:pPr>
    </w:p>
    <w:p w14:paraId="3107D486" w14:textId="77777777" w:rsidR="009441A7" w:rsidRPr="00C812BF" w:rsidRDefault="009441A7" w:rsidP="009441A7">
      <w:pPr>
        <w:pStyle w:val="NormalWeb"/>
        <w:shd w:val="clear" w:color="auto" w:fill="FFFFFF"/>
        <w:spacing w:before="0" w:beforeAutospacing="0" w:after="0" w:afterAutospacing="0"/>
        <w:jc w:val="both"/>
        <w:textAlignment w:val="baseline"/>
        <w:rPr>
          <w:rFonts w:asciiTheme="majorHAnsi" w:eastAsiaTheme="minorHAnsi" w:hAnsiTheme="majorHAnsi" w:cstheme="majorHAnsi"/>
          <w:b/>
          <w:bCs/>
          <w:sz w:val="22"/>
          <w:szCs w:val="22"/>
          <w:u w:val="single"/>
          <w:lang w:eastAsia="en-US"/>
        </w:rPr>
      </w:pPr>
      <w:r w:rsidRPr="00C812BF">
        <w:rPr>
          <w:rFonts w:asciiTheme="majorHAnsi" w:hAnsiTheme="majorHAnsi" w:cstheme="majorHAnsi"/>
          <w:sz w:val="20"/>
          <w:szCs w:val="20"/>
        </w:rPr>
        <w:t>L</w:t>
      </w:r>
      <w:r w:rsidRPr="009441A7">
        <w:rPr>
          <w:rFonts w:asciiTheme="majorHAnsi" w:hAnsiTheme="majorHAnsi" w:cstheme="majorHAnsi"/>
          <w:sz w:val="20"/>
          <w:szCs w:val="20"/>
        </w:rPr>
        <w:t xml:space="preserve">essons are broken down into </w:t>
      </w:r>
      <w:r w:rsidRPr="00C812BF">
        <w:rPr>
          <w:rFonts w:asciiTheme="majorHAnsi" w:hAnsiTheme="majorHAnsi" w:cstheme="majorHAnsi"/>
          <w:sz w:val="20"/>
          <w:szCs w:val="20"/>
        </w:rPr>
        <w:t>small, connected</w:t>
      </w:r>
      <w:r w:rsidRPr="009441A7">
        <w:rPr>
          <w:rFonts w:asciiTheme="majorHAnsi" w:hAnsiTheme="majorHAnsi" w:cstheme="majorHAnsi"/>
          <w:sz w:val="20"/>
          <w:szCs w:val="20"/>
        </w:rPr>
        <w:t xml:space="preserve"> steps that gradually unfold the concept, providing access for all children and leading to a generalisation of the concept and the ability to apply the concept to a range of contexts.</w:t>
      </w:r>
      <w:r w:rsidRPr="00C812BF">
        <w:rPr>
          <w:rFonts w:asciiTheme="majorHAnsi" w:eastAsiaTheme="minorHAnsi" w:hAnsiTheme="majorHAnsi" w:cstheme="majorHAnsi"/>
          <w:b/>
          <w:bCs/>
          <w:sz w:val="22"/>
          <w:szCs w:val="22"/>
          <w:u w:val="single"/>
          <w:lang w:eastAsia="en-US"/>
        </w:rPr>
        <w:t xml:space="preserve"> </w:t>
      </w:r>
    </w:p>
    <w:p w14:paraId="6AB942DF" w14:textId="77777777" w:rsidR="009441A7" w:rsidRPr="00C812BF" w:rsidRDefault="009441A7" w:rsidP="009441A7">
      <w:pPr>
        <w:pStyle w:val="NormalWeb"/>
        <w:shd w:val="clear" w:color="auto" w:fill="FFFFFF"/>
        <w:spacing w:before="0" w:beforeAutospacing="0" w:after="0" w:afterAutospacing="0"/>
        <w:jc w:val="both"/>
        <w:textAlignment w:val="baseline"/>
        <w:rPr>
          <w:rFonts w:asciiTheme="majorHAnsi" w:eastAsiaTheme="minorHAnsi" w:hAnsiTheme="majorHAnsi" w:cstheme="majorHAnsi"/>
          <w:b/>
          <w:bCs/>
          <w:sz w:val="22"/>
          <w:szCs w:val="22"/>
          <w:u w:val="single"/>
          <w:lang w:eastAsia="en-US"/>
        </w:rPr>
      </w:pPr>
      <w:r w:rsidRPr="009441A7">
        <w:rPr>
          <w:rFonts w:asciiTheme="majorHAnsi" w:hAnsiTheme="majorHAnsi" w:cstheme="majorHAnsi"/>
          <w:sz w:val="20"/>
          <w:szCs w:val="20"/>
        </w:rPr>
        <w:t>Representations used in lessons expose the mathematical structure being taught, the aim being that students can do the maths without recourse to the representation</w:t>
      </w:r>
      <w:r w:rsidRPr="00C812BF">
        <w:rPr>
          <w:rFonts w:asciiTheme="majorHAnsi" w:eastAsiaTheme="minorHAnsi" w:hAnsiTheme="majorHAnsi" w:cstheme="majorHAnsi"/>
          <w:sz w:val="22"/>
          <w:szCs w:val="22"/>
          <w:lang w:eastAsia="en-US"/>
        </w:rPr>
        <w:t>.</w:t>
      </w:r>
    </w:p>
    <w:p w14:paraId="4CC40219" w14:textId="5E25B514" w:rsidR="009441A7" w:rsidRPr="00C812BF" w:rsidRDefault="009441A7" w:rsidP="009441A7">
      <w:pPr>
        <w:pStyle w:val="NormalWeb"/>
        <w:shd w:val="clear" w:color="auto" w:fill="FFFFFF"/>
        <w:spacing w:before="0" w:beforeAutospacing="0" w:after="0" w:afterAutospacing="0"/>
        <w:jc w:val="both"/>
        <w:textAlignment w:val="baseline"/>
        <w:rPr>
          <w:rFonts w:asciiTheme="majorHAnsi" w:eastAsiaTheme="minorHAnsi" w:hAnsiTheme="majorHAnsi" w:cstheme="majorHAnsi"/>
          <w:b/>
          <w:bCs/>
          <w:sz w:val="22"/>
          <w:szCs w:val="22"/>
          <w:u w:val="single"/>
          <w:lang w:eastAsia="en-US"/>
        </w:rPr>
      </w:pPr>
      <w:r w:rsidRPr="009441A7">
        <w:rPr>
          <w:rFonts w:asciiTheme="majorHAnsi" w:hAnsiTheme="majorHAnsi" w:cstheme="majorHAnsi"/>
          <w:sz w:val="20"/>
          <w:szCs w:val="20"/>
        </w:rPr>
        <w:t xml:space="preserve">If taught ideas are to be understood deeply, they must not merely be passively received but must be worked on by the </w:t>
      </w:r>
      <w:r w:rsidRPr="00C812BF">
        <w:rPr>
          <w:rFonts w:asciiTheme="majorHAnsi" w:hAnsiTheme="majorHAnsi" w:cstheme="majorHAnsi"/>
          <w:sz w:val="20"/>
          <w:szCs w:val="20"/>
        </w:rPr>
        <w:t>children,</w:t>
      </w:r>
      <w:r w:rsidRPr="009441A7">
        <w:rPr>
          <w:rFonts w:asciiTheme="majorHAnsi" w:hAnsiTheme="majorHAnsi" w:cstheme="majorHAnsi"/>
          <w:sz w:val="20"/>
          <w:szCs w:val="20"/>
        </w:rPr>
        <w:t xml:space="preserve"> thought about, reasoned with and discussed with others</w:t>
      </w:r>
      <w:r w:rsidRPr="00C812BF">
        <w:rPr>
          <w:rFonts w:asciiTheme="majorHAnsi" w:eastAsiaTheme="minorHAnsi" w:hAnsiTheme="majorHAnsi" w:cstheme="majorHAnsi"/>
          <w:sz w:val="22"/>
          <w:szCs w:val="22"/>
          <w:lang w:eastAsia="en-US"/>
        </w:rPr>
        <w:t>.</w:t>
      </w:r>
      <w:r w:rsidRPr="00C812BF">
        <w:rPr>
          <w:rFonts w:asciiTheme="majorHAnsi" w:eastAsiaTheme="minorHAnsi" w:hAnsiTheme="majorHAnsi" w:cstheme="majorHAnsi"/>
          <w:b/>
          <w:bCs/>
          <w:sz w:val="22"/>
          <w:szCs w:val="22"/>
          <w:u w:val="single"/>
          <w:lang w:eastAsia="en-US"/>
        </w:rPr>
        <w:t xml:space="preserve"> </w:t>
      </w:r>
    </w:p>
    <w:p w14:paraId="4F1343BC" w14:textId="77777777" w:rsidR="009441A7" w:rsidRPr="00C812BF" w:rsidRDefault="009441A7" w:rsidP="009441A7">
      <w:pPr>
        <w:pStyle w:val="NormalWeb"/>
        <w:shd w:val="clear" w:color="auto" w:fill="FFFFFF"/>
        <w:spacing w:before="0" w:beforeAutospacing="0" w:after="0" w:afterAutospacing="0"/>
        <w:jc w:val="both"/>
        <w:textAlignment w:val="baseline"/>
        <w:rPr>
          <w:rFonts w:asciiTheme="majorHAnsi" w:eastAsiaTheme="minorHAnsi" w:hAnsiTheme="majorHAnsi" w:cstheme="majorHAnsi"/>
          <w:b/>
          <w:bCs/>
          <w:sz w:val="22"/>
          <w:szCs w:val="22"/>
          <w:u w:val="single"/>
          <w:lang w:eastAsia="en-US"/>
        </w:rPr>
      </w:pPr>
      <w:r w:rsidRPr="009441A7">
        <w:rPr>
          <w:rFonts w:asciiTheme="majorHAnsi" w:hAnsiTheme="majorHAnsi" w:cstheme="majorHAnsi"/>
          <w:sz w:val="20"/>
          <w:szCs w:val="20"/>
        </w:rPr>
        <w:t>Quick and efficient recall of facts and procedures and the flexibility to move between different contexts and representations of mathematics</w:t>
      </w:r>
      <w:r w:rsidRPr="00C812BF">
        <w:rPr>
          <w:rFonts w:asciiTheme="majorHAnsi" w:eastAsiaTheme="minorHAnsi" w:hAnsiTheme="majorHAnsi" w:cstheme="majorHAnsi"/>
          <w:sz w:val="22"/>
          <w:szCs w:val="22"/>
          <w:lang w:eastAsia="en-US"/>
        </w:rPr>
        <w:t>.</w:t>
      </w:r>
    </w:p>
    <w:p w14:paraId="57AD561C" w14:textId="04A8CF98" w:rsidR="009441A7" w:rsidRPr="00C812BF" w:rsidRDefault="009441A7" w:rsidP="009441A7">
      <w:pPr>
        <w:pStyle w:val="NormalWeb"/>
        <w:shd w:val="clear" w:color="auto" w:fill="FFFFFF"/>
        <w:spacing w:before="0" w:beforeAutospacing="0" w:after="0" w:afterAutospacing="0"/>
        <w:jc w:val="both"/>
        <w:textAlignment w:val="baseline"/>
        <w:rPr>
          <w:rFonts w:asciiTheme="majorHAnsi" w:hAnsiTheme="majorHAnsi" w:cstheme="majorHAnsi"/>
          <w:sz w:val="20"/>
          <w:szCs w:val="20"/>
        </w:rPr>
      </w:pPr>
      <w:r w:rsidRPr="00C812BF">
        <w:rPr>
          <w:rFonts w:asciiTheme="majorHAnsi" w:eastAsiaTheme="minorHAnsi" w:hAnsiTheme="majorHAnsi" w:cstheme="majorHAnsi"/>
          <w:sz w:val="22"/>
          <w:szCs w:val="22"/>
          <w:lang w:eastAsia="en-US"/>
        </w:rPr>
        <w:t>V</w:t>
      </w:r>
      <w:r w:rsidRPr="009441A7">
        <w:rPr>
          <w:rFonts w:asciiTheme="majorHAnsi" w:hAnsiTheme="majorHAnsi" w:cstheme="majorHAnsi"/>
          <w:sz w:val="20"/>
          <w:szCs w:val="20"/>
        </w:rPr>
        <w:t>ariation is twofold. It is firstly about how the teacher represents the concept being taught, often in more than one way, to draw attention to critical aspects, and to develop deep and holistic understanding. It is also about the sequencing of the episodes, activities and exercises used within a lesson and follow up practice, paying attention to what is kept the same and what changes, to connect the mathematics and draw attention to mathematical relationships and structure.</w:t>
      </w:r>
    </w:p>
    <w:p w14:paraId="5B30B663" w14:textId="76D1C855" w:rsidR="009441A7" w:rsidRPr="00C812BF" w:rsidRDefault="009441A7" w:rsidP="009441A7">
      <w:pPr>
        <w:pStyle w:val="NormalWeb"/>
        <w:shd w:val="clear" w:color="auto" w:fill="FFFFFF"/>
        <w:spacing w:before="0" w:beforeAutospacing="0" w:after="0" w:afterAutospacing="0"/>
        <w:jc w:val="both"/>
        <w:textAlignment w:val="baseline"/>
        <w:rPr>
          <w:rFonts w:asciiTheme="majorHAnsi" w:hAnsiTheme="majorHAnsi" w:cstheme="majorHAnsi"/>
          <w:sz w:val="20"/>
          <w:szCs w:val="20"/>
        </w:rPr>
      </w:pPr>
    </w:p>
    <w:p w14:paraId="68FF52F2" w14:textId="728E968D" w:rsidR="009441A7" w:rsidRPr="009441A7" w:rsidRDefault="009441A7" w:rsidP="009441A7">
      <w:pPr>
        <w:pStyle w:val="NormalWeb"/>
        <w:shd w:val="clear" w:color="auto" w:fill="FFFFFF"/>
        <w:spacing w:before="0" w:beforeAutospacing="0" w:after="0" w:afterAutospacing="0"/>
        <w:jc w:val="both"/>
        <w:textAlignment w:val="baseline"/>
        <w:rPr>
          <w:rFonts w:asciiTheme="majorHAnsi" w:hAnsiTheme="majorHAnsi" w:cstheme="majorHAnsi"/>
          <w:sz w:val="20"/>
          <w:szCs w:val="20"/>
        </w:rPr>
      </w:pPr>
      <w:r w:rsidRPr="00C812BF">
        <w:rPr>
          <w:rFonts w:asciiTheme="majorHAnsi" w:hAnsiTheme="majorHAnsi" w:cstheme="majorHAnsi"/>
          <w:sz w:val="20"/>
          <w:szCs w:val="20"/>
        </w:rPr>
        <w:t xml:space="preserve">If we follow this structure and teach in small </w:t>
      </w:r>
      <w:proofErr w:type="gramStart"/>
      <w:r w:rsidRPr="00C812BF">
        <w:rPr>
          <w:rFonts w:asciiTheme="majorHAnsi" w:hAnsiTheme="majorHAnsi" w:cstheme="majorHAnsi"/>
          <w:sz w:val="20"/>
          <w:szCs w:val="20"/>
        </w:rPr>
        <w:t>steps</w:t>
      </w:r>
      <w:proofErr w:type="gramEnd"/>
      <w:r w:rsidRPr="00C812BF">
        <w:rPr>
          <w:rFonts w:asciiTheme="majorHAnsi" w:hAnsiTheme="majorHAnsi" w:cstheme="majorHAnsi"/>
          <w:sz w:val="20"/>
          <w:szCs w:val="20"/>
        </w:rPr>
        <w:t xml:space="preserve"> then the children will leave school equipped with the correct knowledge and skills to be great mathematicians. </w:t>
      </w:r>
    </w:p>
    <w:p w14:paraId="4D2E37DD" w14:textId="2FCD5F4B" w:rsidR="00B25F0A" w:rsidRPr="00F2218D" w:rsidRDefault="00B25F0A" w:rsidP="001879BA">
      <w:pPr>
        <w:pStyle w:val="NormalWeb"/>
        <w:shd w:val="clear" w:color="auto" w:fill="FFFFFF"/>
        <w:spacing w:before="0" w:beforeAutospacing="0" w:after="0" w:afterAutospacing="0"/>
        <w:jc w:val="both"/>
        <w:textAlignment w:val="baseline"/>
        <w:rPr>
          <w:rFonts w:ascii="Arial" w:hAnsi="Arial" w:cs="Arial"/>
          <w:color w:val="4D4D4D"/>
          <w:sz w:val="20"/>
          <w:szCs w:val="20"/>
        </w:rPr>
      </w:pPr>
    </w:p>
    <w:sectPr w:rsidR="00B25F0A" w:rsidRPr="00F2218D" w:rsidSect="000759D7">
      <w:pgSz w:w="11906" w:h="16838"/>
      <w:pgMar w:top="720" w:right="720" w:bottom="720" w:left="720" w:header="708" w:footer="708" w:gutter="0"/>
      <w:pgBorders w:offsetFrom="page">
        <w:top w:val="thinThickSmallGap" w:sz="18" w:space="24" w:color="0000CC"/>
        <w:left w:val="thinThickSmallGap" w:sz="18" w:space="24" w:color="0000CC"/>
        <w:bottom w:val="thickThinSmallGap" w:sz="18" w:space="24" w:color="0000CC"/>
        <w:right w:val="thickThinSmallGap" w:sz="18" w:space="24" w:color="00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EAA"/>
    <w:multiLevelType w:val="hybridMultilevel"/>
    <w:tmpl w:val="2F5C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A6664"/>
    <w:multiLevelType w:val="hybridMultilevel"/>
    <w:tmpl w:val="C584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E07B1"/>
    <w:multiLevelType w:val="hybridMultilevel"/>
    <w:tmpl w:val="6FF0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71095"/>
    <w:multiLevelType w:val="hybridMultilevel"/>
    <w:tmpl w:val="90104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4B6FE3"/>
    <w:multiLevelType w:val="hybridMultilevel"/>
    <w:tmpl w:val="7CBC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45FB9"/>
    <w:multiLevelType w:val="hybridMultilevel"/>
    <w:tmpl w:val="B1FC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B4BA5"/>
    <w:multiLevelType w:val="hybridMultilevel"/>
    <w:tmpl w:val="6584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F4A01"/>
    <w:multiLevelType w:val="hybridMultilevel"/>
    <w:tmpl w:val="AF68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DA"/>
    <w:rsid w:val="00005334"/>
    <w:rsid w:val="000153C8"/>
    <w:rsid w:val="00023037"/>
    <w:rsid w:val="0002395A"/>
    <w:rsid w:val="00026151"/>
    <w:rsid w:val="000278D5"/>
    <w:rsid w:val="00030256"/>
    <w:rsid w:val="000347E3"/>
    <w:rsid w:val="00034DC0"/>
    <w:rsid w:val="00040AB1"/>
    <w:rsid w:val="00044893"/>
    <w:rsid w:val="000572B1"/>
    <w:rsid w:val="000759D7"/>
    <w:rsid w:val="00083A90"/>
    <w:rsid w:val="00092220"/>
    <w:rsid w:val="000A0B4D"/>
    <w:rsid w:val="000B239A"/>
    <w:rsid w:val="000B6D04"/>
    <w:rsid w:val="000B7B66"/>
    <w:rsid w:val="000D20DC"/>
    <w:rsid w:val="000D5CFA"/>
    <w:rsid w:val="000E6FDD"/>
    <w:rsid w:val="000F038A"/>
    <w:rsid w:val="000F4B35"/>
    <w:rsid w:val="000F5C7F"/>
    <w:rsid w:val="000F6630"/>
    <w:rsid w:val="000F786F"/>
    <w:rsid w:val="00101C03"/>
    <w:rsid w:val="0012306B"/>
    <w:rsid w:val="0012376D"/>
    <w:rsid w:val="001250A5"/>
    <w:rsid w:val="00132D17"/>
    <w:rsid w:val="001440A6"/>
    <w:rsid w:val="00163D5E"/>
    <w:rsid w:val="00163EB9"/>
    <w:rsid w:val="00166A4E"/>
    <w:rsid w:val="00166F67"/>
    <w:rsid w:val="00170A88"/>
    <w:rsid w:val="001879BA"/>
    <w:rsid w:val="001970E8"/>
    <w:rsid w:val="0019794E"/>
    <w:rsid w:val="001A6A78"/>
    <w:rsid w:val="001B0154"/>
    <w:rsid w:val="001B1D56"/>
    <w:rsid w:val="001C55E0"/>
    <w:rsid w:val="001E4BB7"/>
    <w:rsid w:val="00204B3B"/>
    <w:rsid w:val="002100E0"/>
    <w:rsid w:val="002120D2"/>
    <w:rsid w:val="002128C3"/>
    <w:rsid w:val="00221CA2"/>
    <w:rsid w:val="00234200"/>
    <w:rsid w:val="0024070E"/>
    <w:rsid w:val="0024399F"/>
    <w:rsid w:val="002758CC"/>
    <w:rsid w:val="0028058F"/>
    <w:rsid w:val="00283796"/>
    <w:rsid w:val="00283F2B"/>
    <w:rsid w:val="0028735E"/>
    <w:rsid w:val="002923E8"/>
    <w:rsid w:val="002B2D30"/>
    <w:rsid w:val="002B44D8"/>
    <w:rsid w:val="002C5895"/>
    <w:rsid w:val="00301AFA"/>
    <w:rsid w:val="003028E8"/>
    <w:rsid w:val="0030533D"/>
    <w:rsid w:val="00307A20"/>
    <w:rsid w:val="0032323F"/>
    <w:rsid w:val="00331C9B"/>
    <w:rsid w:val="0033461A"/>
    <w:rsid w:val="0036408D"/>
    <w:rsid w:val="003764CE"/>
    <w:rsid w:val="00382605"/>
    <w:rsid w:val="00384319"/>
    <w:rsid w:val="003949F0"/>
    <w:rsid w:val="00396712"/>
    <w:rsid w:val="00396F1F"/>
    <w:rsid w:val="003A225A"/>
    <w:rsid w:val="003A7273"/>
    <w:rsid w:val="003B7245"/>
    <w:rsid w:val="003D24D8"/>
    <w:rsid w:val="003E6307"/>
    <w:rsid w:val="003F262D"/>
    <w:rsid w:val="003F6CFC"/>
    <w:rsid w:val="0041044D"/>
    <w:rsid w:val="004121D9"/>
    <w:rsid w:val="004177FB"/>
    <w:rsid w:val="00432563"/>
    <w:rsid w:val="00437850"/>
    <w:rsid w:val="00445C13"/>
    <w:rsid w:val="004569BE"/>
    <w:rsid w:val="004659F1"/>
    <w:rsid w:val="00472010"/>
    <w:rsid w:val="00474B62"/>
    <w:rsid w:val="0049365E"/>
    <w:rsid w:val="004A1213"/>
    <w:rsid w:val="004A125D"/>
    <w:rsid w:val="004A1C1F"/>
    <w:rsid w:val="004B00C9"/>
    <w:rsid w:val="004B1848"/>
    <w:rsid w:val="004B1C19"/>
    <w:rsid w:val="004B3CA9"/>
    <w:rsid w:val="004B5500"/>
    <w:rsid w:val="004D1090"/>
    <w:rsid w:val="004D3C9B"/>
    <w:rsid w:val="004D495C"/>
    <w:rsid w:val="004E4BBA"/>
    <w:rsid w:val="004E5196"/>
    <w:rsid w:val="004F7AC8"/>
    <w:rsid w:val="00516BFB"/>
    <w:rsid w:val="00531D46"/>
    <w:rsid w:val="0053299E"/>
    <w:rsid w:val="00563935"/>
    <w:rsid w:val="00572F5D"/>
    <w:rsid w:val="00575DC9"/>
    <w:rsid w:val="00584CDE"/>
    <w:rsid w:val="005A0FBD"/>
    <w:rsid w:val="005A212A"/>
    <w:rsid w:val="005A2CF4"/>
    <w:rsid w:val="005A3941"/>
    <w:rsid w:val="005A48A7"/>
    <w:rsid w:val="005A5208"/>
    <w:rsid w:val="005B4793"/>
    <w:rsid w:val="005D3D6A"/>
    <w:rsid w:val="005D3E25"/>
    <w:rsid w:val="005D5D3B"/>
    <w:rsid w:val="005D7C8B"/>
    <w:rsid w:val="005E0BFF"/>
    <w:rsid w:val="005E2CC1"/>
    <w:rsid w:val="005F2653"/>
    <w:rsid w:val="00603A64"/>
    <w:rsid w:val="00633033"/>
    <w:rsid w:val="00636650"/>
    <w:rsid w:val="006379B0"/>
    <w:rsid w:val="00644BE4"/>
    <w:rsid w:val="00653B92"/>
    <w:rsid w:val="00654962"/>
    <w:rsid w:val="00656914"/>
    <w:rsid w:val="00663A9D"/>
    <w:rsid w:val="00666950"/>
    <w:rsid w:val="00667515"/>
    <w:rsid w:val="00694EA4"/>
    <w:rsid w:val="00697B55"/>
    <w:rsid w:val="006A3638"/>
    <w:rsid w:val="006B1B10"/>
    <w:rsid w:val="006C0619"/>
    <w:rsid w:val="006D624A"/>
    <w:rsid w:val="006E1260"/>
    <w:rsid w:val="006F1D42"/>
    <w:rsid w:val="006F2F82"/>
    <w:rsid w:val="00712C95"/>
    <w:rsid w:val="00716C5C"/>
    <w:rsid w:val="007263CB"/>
    <w:rsid w:val="007264A1"/>
    <w:rsid w:val="0075134E"/>
    <w:rsid w:val="00765329"/>
    <w:rsid w:val="00784D36"/>
    <w:rsid w:val="00786BD1"/>
    <w:rsid w:val="007918A2"/>
    <w:rsid w:val="00794333"/>
    <w:rsid w:val="007B750E"/>
    <w:rsid w:val="007C2D41"/>
    <w:rsid w:val="007E15AC"/>
    <w:rsid w:val="008029B5"/>
    <w:rsid w:val="0081456A"/>
    <w:rsid w:val="008224B4"/>
    <w:rsid w:val="0083363B"/>
    <w:rsid w:val="00833E57"/>
    <w:rsid w:val="00847EBB"/>
    <w:rsid w:val="00852887"/>
    <w:rsid w:val="00852E1F"/>
    <w:rsid w:val="00867942"/>
    <w:rsid w:val="00872035"/>
    <w:rsid w:val="00875410"/>
    <w:rsid w:val="0088008C"/>
    <w:rsid w:val="00887C99"/>
    <w:rsid w:val="00897735"/>
    <w:rsid w:val="008A0F08"/>
    <w:rsid w:val="008D13F5"/>
    <w:rsid w:val="008D4A10"/>
    <w:rsid w:val="008E1567"/>
    <w:rsid w:val="008E53B2"/>
    <w:rsid w:val="00902C0C"/>
    <w:rsid w:val="00930892"/>
    <w:rsid w:val="00932C75"/>
    <w:rsid w:val="00936340"/>
    <w:rsid w:val="00937983"/>
    <w:rsid w:val="009441A7"/>
    <w:rsid w:val="0094540D"/>
    <w:rsid w:val="009512B6"/>
    <w:rsid w:val="0095270A"/>
    <w:rsid w:val="0095424E"/>
    <w:rsid w:val="00954CD4"/>
    <w:rsid w:val="009653A4"/>
    <w:rsid w:val="0096761A"/>
    <w:rsid w:val="0097012C"/>
    <w:rsid w:val="00970378"/>
    <w:rsid w:val="009A1735"/>
    <w:rsid w:val="009A5B50"/>
    <w:rsid w:val="009C08E8"/>
    <w:rsid w:val="009E4E87"/>
    <w:rsid w:val="009F07D7"/>
    <w:rsid w:val="009F5B5B"/>
    <w:rsid w:val="00A02255"/>
    <w:rsid w:val="00A23CAD"/>
    <w:rsid w:val="00A2702E"/>
    <w:rsid w:val="00A35BD1"/>
    <w:rsid w:val="00A41BD2"/>
    <w:rsid w:val="00A60105"/>
    <w:rsid w:val="00A7793B"/>
    <w:rsid w:val="00AB65F6"/>
    <w:rsid w:val="00AC5244"/>
    <w:rsid w:val="00AC561F"/>
    <w:rsid w:val="00AD0C71"/>
    <w:rsid w:val="00AF0746"/>
    <w:rsid w:val="00B0491F"/>
    <w:rsid w:val="00B05281"/>
    <w:rsid w:val="00B25F0A"/>
    <w:rsid w:val="00B264DA"/>
    <w:rsid w:val="00B43790"/>
    <w:rsid w:val="00B54062"/>
    <w:rsid w:val="00B61E63"/>
    <w:rsid w:val="00B635AE"/>
    <w:rsid w:val="00B73083"/>
    <w:rsid w:val="00B82E9D"/>
    <w:rsid w:val="00B856E4"/>
    <w:rsid w:val="00B859A7"/>
    <w:rsid w:val="00B921C4"/>
    <w:rsid w:val="00BB689D"/>
    <w:rsid w:val="00BC210A"/>
    <w:rsid w:val="00BD0586"/>
    <w:rsid w:val="00BE3C7E"/>
    <w:rsid w:val="00C0351D"/>
    <w:rsid w:val="00C03FE9"/>
    <w:rsid w:val="00C1166D"/>
    <w:rsid w:val="00C30FBE"/>
    <w:rsid w:val="00C334DB"/>
    <w:rsid w:val="00C36751"/>
    <w:rsid w:val="00C43AE6"/>
    <w:rsid w:val="00C46B69"/>
    <w:rsid w:val="00C77511"/>
    <w:rsid w:val="00C812BF"/>
    <w:rsid w:val="00C94BC4"/>
    <w:rsid w:val="00C97577"/>
    <w:rsid w:val="00CB0774"/>
    <w:rsid w:val="00CB625A"/>
    <w:rsid w:val="00CC5198"/>
    <w:rsid w:val="00CD411B"/>
    <w:rsid w:val="00CE50F6"/>
    <w:rsid w:val="00CF0AE5"/>
    <w:rsid w:val="00D038A5"/>
    <w:rsid w:val="00D03A99"/>
    <w:rsid w:val="00D073AA"/>
    <w:rsid w:val="00D1030A"/>
    <w:rsid w:val="00D37883"/>
    <w:rsid w:val="00D40183"/>
    <w:rsid w:val="00D424EF"/>
    <w:rsid w:val="00D45095"/>
    <w:rsid w:val="00D55534"/>
    <w:rsid w:val="00D62DE3"/>
    <w:rsid w:val="00D663BA"/>
    <w:rsid w:val="00DA381A"/>
    <w:rsid w:val="00DB7A73"/>
    <w:rsid w:val="00DC2237"/>
    <w:rsid w:val="00DC2C84"/>
    <w:rsid w:val="00DE42E4"/>
    <w:rsid w:val="00DE52A5"/>
    <w:rsid w:val="00DF118A"/>
    <w:rsid w:val="00E01F5C"/>
    <w:rsid w:val="00E02C8C"/>
    <w:rsid w:val="00E168CE"/>
    <w:rsid w:val="00E22067"/>
    <w:rsid w:val="00E41552"/>
    <w:rsid w:val="00E529EF"/>
    <w:rsid w:val="00E648E9"/>
    <w:rsid w:val="00E74C88"/>
    <w:rsid w:val="00E85E91"/>
    <w:rsid w:val="00E908F9"/>
    <w:rsid w:val="00E970E8"/>
    <w:rsid w:val="00E97C69"/>
    <w:rsid w:val="00EA34B6"/>
    <w:rsid w:val="00EA55BD"/>
    <w:rsid w:val="00EC479C"/>
    <w:rsid w:val="00EC5340"/>
    <w:rsid w:val="00ED0599"/>
    <w:rsid w:val="00EE68FA"/>
    <w:rsid w:val="00EF076A"/>
    <w:rsid w:val="00EF4AFE"/>
    <w:rsid w:val="00EF4E82"/>
    <w:rsid w:val="00F04617"/>
    <w:rsid w:val="00F2218D"/>
    <w:rsid w:val="00F2276B"/>
    <w:rsid w:val="00F2362C"/>
    <w:rsid w:val="00F249A7"/>
    <w:rsid w:val="00F274E6"/>
    <w:rsid w:val="00F275C1"/>
    <w:rsid w:val="00F32F02"/>
    <w:rsid w:val="00F339D2"/>
    <w:rsid w:val="00F3693A"/>
    <w:rsid w:val="00F4074B"/>
    <w:rsid w:val="00F41ACE"/>
    <w:rsid w:val="00F427E7"/>
    <w:rsid w:val="00F52ABC"/>
    <w:rsid w:val="00F708E3"/>
    <w:rsid w:val="00F80272"/>
    <w:rsid w:val="00F812E3"/>
    <w:rsid w:val="00F96923"/>
    <w:rsid w:val="00FA2615"/>
    <w:rsid w:val="00FB1D63"/>
    <w:rsid w:val="00FB475C"/>
    <w:rsid w:val="00FF3102"/>
    <w:rsid w:val="00FF52FA"/>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B41D"/>
  <w15:chartTrackingRefBased/>
  <w15:docId w15:val="{CF8046FA-86AA-4B96-BD5F-016158EE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441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64DA"/>
    <w:rPr>
      <w:b/>
      <w:bCs/>
    </w:rPr>
  </w:style>
  <w:style w:type="paragraph" w:styleId="ListParagraph">
    <w:name w:val="List Paragraph"/>
    <w:basedOn w:val="Normal"/>
    <w:uiPriority w:val="34"/>
    <w:qFormat/>
    <w:rsid w:val="00F96923"/>
    <w:pPr>
      <w:spacing w:after="200" w:line="276" w:lineRule="auto"/>
      <w:ind w:left="720"/>
      <w:contextualSpacing/>
    </w:pPr>
  </w:style>
  <w:style w:type="table" w:styleId="TableGrid">
    <w:name w:val="Table Grid"/>
    <w:basedOn w:val="TableNormal"/>
    <w:uiPriority w:val="39"/>
    <w:rsid w:val="00F9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34B6"/>
    <w:pPr>
      <w:spacing w:after="0" w:line="240" w:lineRule="auto"/>
    </w:pPr>
  </w:style>
  <w:style w:type="paragraph" w:styleId="BalloonText">
    <w:name w:val="Balloon Text"/>
    <w:basedOn w:val="Normal"/>
    <w:link w:val="BalloonTextChar"/>
    <w:uiPriority w:val="99"/>
    <w:semiHidden/>
    <w:unhideWhenUsed/>
    <w:rsid w:val="00331C9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31C9B"/>
    <w:rPr>
      <w:rFonts w:ascii="Segoe UI" w:hAnsi="Segoe UI"/>
      <w:sz w:val="18"/>
      <w:szCs w:val="18"/>
    </w:rPr>
  </w:style>
  <w:style w:type="character" w:customStyle="1" w:styleId="Heading3Char">
    <w:name w:val="Heading 3 Char"/>
    <w:basedOn w:val="DefaultParagraphFont"/>
    <w:link w:val="Heading3"/>
    <w:uiPriority w:val="9"/>
    <w:semiHidden/>
    <w:rsid w:val="009441A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235">
      <w:bodyDiv w:val="1"/>
      <w:marLeft w:val="0"/>
      <w:marRight w:val="0"/>
      <w:marTop w:val="0"/>
      <w:marBottom w:val="0"/>
      <w:divBdr>
        <w:top w:val="none" w:sz="0" w:space="0" w:color="auto"/>
        <w:left w:val="none" w:sz="0" w:space="0" w:color="auto"/>
        <w:bottom w:val="none" w:sz="0" w:space="0" w:color="auto"/>
        <w:right w:val="none" w:sz="0" w:space="0" w:color="auto"/>
      </w:divBdr>
    </w:div>
    <w:div w:id="452406573">
      <w:bodyDiv w:val="1"/>
      <w:marLeft w:val="0"/>
      <w:marRight w:val="0"/>
      <w:marTop w:val="0"/>
      <w:marBottom w:val="0"/>
      <w:divBdr>
        <w:top w:val="none" w:sz="0" w:space="0" w:color="auto"/>
        <w:left w:val="none" w:sz="0" w:space="0" w:color="auto"/>
        <w:bottom w:val="none" w:sz="0" w:space="0" w:color="auto"/>
        <w:right w:val="none" w:sz="0" w:space="0" w:color="auto"/>
      </w:divBdr>
    </w:div>
    <w:div w:id="7540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3E3E-CFF0-4CCD-8E35-00B0E6B5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Mrs Waldron</cp:lastModifiedBy>
  <cp:revision>2</cp:revision>
  <cp:lastPrinted>2020-05-14T12:24:00Z</cp:lastPrinted>
  <dcterms:created xsi:type="dcterms:W3CDTF">2022-02-01T14:53:00Z</dcterms:created>
  <dcterms:modified xsi:type="dcterms:W3CDTF">2022-02-01T14:53:00Z</dcterms:modified>
</cp:coreProperties>
</file>